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3B71" w14:textId="77777777" w:rsidR="00111261" w:rsidRDefault="00111261" w:rsidP="00111261">
      <w:pPr>
        <w:pStyle w:val="Heading1"/>
        <w:jc w:val="right"/>
        <w:rPr>
          <w:sz w:val="40"/>
        </w:rPr>
      </w:pPr>
      <w:r>
        <w:rPr>
          <w:b w:val="0"/>
          <w:bCs w:val="0"/>
          <w:noProof/>
          <w:sz w:val="40"/>
        </w:rPr>
        <w:drawing>
          <wp:inline distT="0" distB="0" distL="0" distR="0" wp14:anchorId="0FF02925" wp14:editId="439187FE">
            <wp:extent cx="810895" cy="3276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0554" w14:textId="1EA37438" w:rsidR="0012565E" w:rsidRPr="00A4247D" w:rsidRDefault="00324BCA" w:rsidP="00111261">
      <w:pPr>
        <w:pStyle w:val="Heading1"/>
        <w:jc w:val="center"/>
        <w:rPr>
          <w:sz w:val="40"/>
        </w:rPr>
      </w:pPr>
      <w:r w:rsidRPr="00A4247D">
        <w:rPr>
          <w:sz w:val="40"/>
        </w:rPr>
        <w:t>COVID-19 and</w:t>
      </w:r>
      <w:r w:rsidR="000B373B" w:rsidRPr="00A4247D">
        <w:rPr>
          <w:sz w:val="40"/>
        </w:rPr>
        <w:t xml:space="preserve"> </w:t>
      </w:r>
      <w:r w:rsidR="0012565E" w:rsidRPr="00A4247D">
        <w:rPr>
          <w:sz w:val="40"/>
        </w:rPr>
        <w:t>flu</w:t>
      </w:r>
      <w:r w:rsidR="000B373B" w:rsidRPr="00A4247D">
        <w:rPr>
          <w:sz w:val="40"/>
        </w:rPr>
        <w:t xml:space="preserve"> </w:t>
      </w:r>
      <w:r w:rsidRPr="00A4247D">
        <w:rPr>
          <w:sz w:val="40"/>
        </w:rPr>
        <w:t>v</w:t>
      </w:r>
      <w:r w:rsidR="000B373B" w:rsidRPr="00A4247D">
        <w:rPr>
          <w:sz w:val="40"/>
        </w:rPr>
        <w:t>accination</w:t>
      </w:r>
      <w:r w:rsidR="0012565E" w:rsidRPr="00A4247D">
        <w:rPr>
          <w:sz w:val="40"/>
        </w:rPr>
        <w:t>s, autumn/winter 2022</w:t>
      </w:r>
    </w:p>
    <w:p w14:paraId="052C8DEE" w14:textId="4F930522" w:rsidR="000B373B" w:rsidRPr="00A4247D" w:rsidRDefault="008E47A2" w:rsidP="00324BCA">
      <w:pPr>
        <w:pStyle w:val="Heading1"/>
        <w:rPr>
          <w:sz w:val="40"/>
        </w:rPr>
      </w:pPr>
      <w:r w:rsidRPr="00A4247D">
        <w:rPr>
          <w:sz w:val="40"/>
        </w:rPr>
        <w:t>C</w:t>
      </w:r>
      <w:r w:rsidR="000B373B" w:rsidRPr="00A4247D">
        <w:rPr>
          <w:sz w:val="40"/>
        </w:rPr>
        <w:t>omm</w:t>
      </w:r>
      <w:r w:rsidRPr="00A4247D">
        <w:rPr>
          <w:sz w:val="40"/>
        </w:rPr>
        <w:t>unications</w:t>
      </w:r>
      <w:r w:rsidR="000B373B" w:rsidRPr="00A4247D">
        <w:rPr>
          <w:sz w:val="40"/>
        </w:rPr>
        <w:t xml:space="preserve"> toolkit</w:t>
      </w:r>
      <w:r w:rsidR="7CA928B6" w:rsidRPr="00A4247D">
        <w:rPr>
          <w:sz w:val="40"/>
        </w:rPr>
        <w:t xml:space="preserve"> for </w:t>
      </w:r>
      <w:r w:rsidR="62336AD8" w:rsidRPr="00A4247D">
        <w:rPr>
          <w:sz w:val="40"/>
        </w:rPr>
        <w:t xml:space="preserve">paid </w:t>
      </w:r>
      <w:r w:rsidR="3D707389" w:rsidRPr="00A4247D">
        <w:rPr>
          <w:sz w:val="40"/>
        </w:rPr>
        <w:t>and</w:t>
      </w:r>
      <w:r w:rsidR="62336AD8" w:rsidRPr="00A4247D">
        <w:rPr>
          <w:sz w:val="40"/>
        </w:rPr>
        <w:t xml:space="preserve"> unpaid </w:t>
      </w:r>
      <w:r w:rsidR="7CA928B6" w:rsidRPr="00A4247D">
        <w:rPr>
          <w:sz w:val="40"/>
        </w:rPr>
        <w:t xml:space="preserve">carers </w:t>
      </w:r>
    </w:p>
    <w:p w14:paraId="277C7AA3" w14:textId="18807859" w:rsidR="0012565E" w:rsidRPr="0012565E" w:rsidRDefault="56AC3CF9" w:rsidP="00DD502A">
      <w:pPr>
        <w:pStyle w:val="Heading2"/>
        <w:spacing w:line="400" w:lineRule="exact"/>
        <w:rPr>
          <w:rFonts w:eastAsia="Yu Gothic Light" w:cs="Times New Roman"/>
          <w:szCs w:val="36"/>
        </w:rPr>
      </w:pPr>
      <w:r w:rsidRPr="128A5B5D">
        <w:rPr>
          <w:rFonts w:eastAsia="Yu Gothic Light" w:cs="Times New Roman"/>
          <w:szCs w:val="36"/>
        </w:rPr>
        <w:t>Intro</w:t>
      </w:r>
      <w:r w:rsidR="00D150A4">
        <w:rPr>
          <w:rFonts w:eastAsia="Yu Gothic Light" w:cs="Times New Roman"/>
          <w:szCs w:val="36"/>
        </w:rPr>
        <w:t>duction</w:t>
      </w:r>
    </w:p>
    <w:p w14:paraId="2B102BDA" w14:textId="77777777" w:rsidR="009D6881" w:rsidRDefault="009D6881" w:rsidP="128A5B5D">
      <w:pPr>
        <w:rPr>
          <w:rFonts w:eastAsia="Calibri" w:cs="Arial"/>
        </w:rPr>
      </w:pPr>
    </w:p>
    <w:p w14:paraId="07ACF9C2" w14:textId="371EBA27" w:rsidR="00D150A4" w:rsidRDefault="00D150A4" w:rsidP="00D150A4">
      <w:pPr>
        <w:rPr>
          <w:rFonts w:eastAsia="Calibri" w:cs="Arial"/>
        </w:rPr>
      </w:pPr>
      <w:r w:rsidRPr="128A5B5D">
        <w:rPr>
          <w:rFonts w:eastAsia="Calibri" w:cs="Arial"/>
        </w:rPr>
        <w:t xml:space="preserve">This document has been produced to support paid and unpaid carers to get vaccinated </w:t>
      </w:r>
      <w:r w:rsidR="00F77C11">
        <w:rPr>
          <w:rFonts w:eastAsia="Calibri" w:cs="Arial"/>
        </w:rPr>
        <w:t xml:space="preserve">ahead of </w:t>
      </w:r>
      <w:r w:rsidRPr="128A5B5D">
        <w:rPr>
          <w:rFonts w:eastAsia="Calibri" w:cs="Arial"/>
        </w:rPr>
        <w:t xml:space="preserve">this </w:t>
      </w:r>
      <w:r w:rsidR="00F77C11">
        <w:rPr>
          <w:rFonts w:eastAsia="Calibri" w:cs="Arial"/>
        </w:rPr>
        <w:t>w</w:t>
      </w:r>
      <w:r w:rsidRPr="128A5B5D">
        <w:rPr>
          <w:rFonts w:eastAsia="Calibri" w:cs="Arial"/>
        </w:rPr>
        <w:t>inter</w:t>
      </w:r>
      <w:r w:rsidR="00551A01">
        <w:rPr>
          <w:rFonts w:eastAsia="Calibri" w:cs="Arial"/>
        </w:rPr>
        <w:t>.</w:t>
      </w:r>
      <w:r w:rsidRPr="128A5B5D">
        <w:rPr>
          <w:rFonts w:eastAsia="Calibri" w:cs="Arial"/>
        </w:rPr>
        <w:t xml:space="preserve"> </w:t>
      </w:r>
      <w:r w:rsidR="00551A01">
        <w:rPr>
          <w:rFonts w:eastAsia="Calibri" w:cs="Arial"/>
        </w:rPr>
        <w:t>It</w:t>
      </w:r>
      <w:r w:rsidRPr="128A5B5D">
        <w:rPr>
          <w:rFonts w:eastAsia="Calibri" w:cs="Arial"/>
        </w:rPr>
        <w:t xml:space="preserve"> will provide carer charities and </w:t>
      </w:r>
      <w:r w:rsidR="00F77C11">
        <w:rPr>
          <w:rFonts w:eastAsia="Calibri" w:cs="Arial"/>
        </w:rPr>
        <w:t xml:space="preserve">other </w:t>
      </w:r>
      <w:r w:rsidRPr="128A5B5D">
        <w:rPr>
          <w:rFonts w:eastAsia="Calibri" w:cs="Arial"/>
        </w:rPr>
        <w:t xml:space="preserve">stakeholders with </w:t>
      </w:r>
      <w:r w:rsidR="00F77C11">
        <w:rPr>
          <w:rFonts w:eastAsia="Calibri" w:cs="Arial"/>
        </w:rPr>
        <w:t>information</w:t>
      </w:r>
      <w:r w:rsidR="00F77C11" w:rsidRPr="128A5B5D">
        <w:rPr>
          <w:rFonts w:eastAsia="Calibri" w:cs="Arial"/>
        </w:rPr>
        <w:t xml:space="preserve"> </w:t>
      </w:r>
      <w:r w:rsidRPr="128A5B5D">
        <w:rPr>
          <w:rFonts w:eastAsia="Calibri" w:cs="Arial"/>
        </w:rPr>
        <w:t>to</w:t>
      </w:r>
      <w:r w:rsidR="00F77C11">
        <w:rPr>
          <w:rFonts w:eastAsia="Calibri" w:cs="Arial"/>
        </w:rPr>
        <w:t xml:space="preserve"> help</w:t>
      </w:r>
      <w:r w:rsidRPr="128A5B5D">
        <w:rPr>
          <w:rFonts w:eastAsia="Calibri" w:cs="Arial"/>
        </w:rPr>
        <w:t xml:space="preserve"> promote</w:t>
      </w:r>
      <w:r w:rsidR="000F725F">
        <w:rPr>
          <w:rFonts w:eastAsia="Calibri" w:cs="Arial"/>
        </w:rPr>
        <w:t xml:space="preserve"> understanding</w:t>
      </w:r>
      <w:r w:rsidRPr="128A5B5D">
        <w:rPr>
          <w:rFonts w:eastAsia="Calibri" w:cs="Arial"/>
        </w:rPr>
        <w:t xml:space="preserve"> </w:t>
      </w:r>
      <w:r w:rsidR="000F725F">
        <w:rPr>
          <w:rFonts w:eastAsia="Calibri" w:cs="Arial"/>
        </w:rPr>
        <w:t xml:space="preserve">of </w:t>
      </w:r>
      <w:r w:rsidRPr="128A5B5D">
        <w:rPr>
          <w:rFonts w:eastAsia="Calibri" w:cs="Arial"/>
        </w:rPr>
        <w:t>the NHS</w:t>
      </w:r>
      <w:r w:rsidR="000F725F">
        <w:rPr>
          <w:rFonts w:eastAsia="Calibri" w:cs="Arial"/>
        </w:rPr>
        <w:t>’s</w:t>
      </w:r>
      <w:r w:rsidRPr="128A5B5D">
        <w:rPr>
          <w:rFonts w:eastAsia="Calibri" w:cs="Arial"/>
        </w:rPr>
        <w:t xml:space="preserve"> vaccination </w:t>
      </w:r>
      <w:r w:rsidR="000F725F">
        <w:rPr>
          <w:rFonts w:eastAsia="Calibri" w:cs="Arial"/>
        </w:rPr>
        <w:t>offer for carers</w:t>
      </w:r>
      <w:r w:rsidRPr="128A5B5D">
        <w:rPr>
          <w:rFonts w:eastAsia="Calibri" w:cs="Arial"/>
        </w:rPr>
        <w:t>.</w:t>
      </w:r>
    </w:p>
    <w:p w14:paraId="6F221F88" w14:textId="3EF42D66" w:rsidR="00584315" w:rsidRPr="0012565E" w:rsidRDefault="00584315" w:rsidP="005D43DA">
      <w:pPr>
        <w:pStyle w:val="Heading2"/>
        <w:spacing w:line="400" w:lineRule="exact"/>
        <w:rPr>
          <w:rFonts w:eastAsia="Yu Gothic Light" w:cs="Times New Roman"/>
          <w:szCs w:val="36"/>
        </w:rPr>
      </w:pPr>
      <w:r>
        <w:rPr>
          <w:rFonts w:eastAsia="Yu Gothic Light" w:cs="Times New Roman"/>
          <w:szCs w:val="36"/>
        </w:rPr>
        <w:t>Context</w:t>
      </w:r>
    </w:p>
    <w:p w14:paraId="76ACBFF7" w14:textId="77777777" w:rsidR="00D150A4" w:rsidRPr="0012565E" w:rsidRDefault="00D150A4" w:rsidP="00D150A4">
      <w:pPr>
        <w:rPr>
          <w:rFonts w:eastAsia="Calibri" w:cs="Arial"/>
        </w:rPr>
      </w:pPr>
    </w:p>
    <w:p w14:paraId="5D7009BC" w14:textId="71770BC1" w:rsidR="009D6881" w:rsidRPr="00767F30" w:rsidRDefault="000F725F" w:rsidP="00490576">
      <w:pPr>
        <w:pStyle w:val="BodyTextNoSpacing"/>
        <w:spacing w:line="240" w:lineRule="auto"/>
        <w:rPr>
          <w:color w:val="auto"/>
        </w:rPr>
      </w:pPr>
      <w:r>
        <w:rPr>
          <w:color w:val="auto"/>
        </w:rPr>
        <w:t>In line with advice from t</w:t>
      </w:r>
      <w:r w:rsidR="009D6881" w:rsidRPr="00767F30">
        <w:rPr>
          <w:color w:val="auto"/>
        </w:rPr>
        <w:t>he</w:t>
      </w:r>
      <w:r w:rsidR="00217940">
        <w:rPr>
          <w:color w:val="auto"/>
        </w:rPr>
        <w:t xml:space="preserve"> Joint Committee on Vaccination and Immunisation</w:t>
      </w:r>
      <w:r w:rsidR="009D6881" w:rsidRPr="00767F30">
        <w:rPr>
          <w:color w:val="auto"/>
        </w:rPr>
        <w:t xml:space="preserve"> </w:t>
      </w:r>
      <w:r w:rsidR="00217940">
        <w:rPr>
          <w:color w:val="auto"/>
        </w:rPr>
        <w:t>(</w:t>
      </w:r>
      <w:r w:rsidR="009D6881" w:rsidRPr="00767F30">
        <w:rPr>
          <w:color w:val="auto"/>
        </w:rPr>
        <w:t>JCVI</w:t>
      </w:r>
      <w:r w:rsidR="00217940">
        <w:rPr>
          <w:color w:val="auto"/>
        </w:rPr>
        <w:t>)</w:t>
      </w:r>
      <w:r>
        <w:rPr>
          <w:color w:val="auto"/>
        </w:rPr>
        <w:t>, the NHS is offering</w:t>
      </w:r>
      <w:r w:rsidR="009D6881" w:rsidRPr="00767F30">
        <w:rPr>
          <w:color w:val="auto"/>
        </w:rPr>
        <w:t xml:space="preserve"> a further dose of the COVID-19 vaccine this autumn to:</w:t>
      </w:r>
    </w:p>
    <w:p w14:paraId="2E326A02" w14:textId="77777777" w:rsidR="009D6881" w:rsidRPr="0028197D" w:rsidRDefault="009D6881" w:rsidP="00490576">
      <w:pPr>
        <w:pStyle w:val="BodyTextNoSpacing"/>
        <w:spacing w:line="240" w:lineRule="auto"/>
      </w:pPr>
    </w:p>
    <w:p w14:paraId="5F199A1A" w14:textId="77777777" w:rsidR="009D6881" w:rsidRPr="0028197D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>Residents in a care home for older adults and staff working in care homes for older adults</w:t>
      </w:r>
    </w:p>
    <w:p w14:paraId="7439CD4E" w14:textId="77777777" w:rsidR="009D6881" w:rsidRPr="0028197D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>Frontline health and social care workers</w:t>
      </w:r>
    </w:p>
    <w:p w14:paraId="68861ED2" w14:textId="77777777" w:rsidR="009D6881" w:rsidRPr="0028197D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>All adults aged 50 years and over</w:t>
      </w:r>
    </w:p>
    <w:p w14:paraId="7C59574B" w14:textId="77777777" w:rsidR="009D6881" w:rsidRPr="0028197D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>Persons aged 5 to 49 years in a clinical risk group</w:t>
      </w:r>
    </w:p>
    <w:p w14:paraId="0A76E5DD" w14:textId="77777777" w:rsidR="009D6881" w:rsidRPr="0028197D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 xml:space="preserve">Persons aged 5 to 49 years those that live with someone who is more likely to get infections (such as someone </w:t>
      </w:r>
      <w:r>
        <w:t>living with</w:t>
      </w:r>
      <w:r w:rsidRPr="0028197D">
        <w:t xml:space="preserve"> HIV, has had a </w:t>
      </w:r>
      <w:proofErr w:type="gramStart"/>
      <w:r w:rsidRPr="0028197D">
        <w:t>transplant</w:t>
      </w:r>
      <w:proofErr w:type="gramEnd"/>
      <w:r w:rsidRPr="0028197D">
        <w:t xml:space="preserve"> or is having certain treatments for cancer, lupus or rheumatoid arthritis)</w:t>
      </w:r>
    </w:p>
    <w:p w14:paraId="0E5D0E74" w14:textId="77777777" w:rsidR="009D6881" w:rsidRDefault="009D6881" w:rsidP="00490576">
      <w:pPr>
        <w:pStyle w:val="BodyTextNoSpacing"/>
        <w:numPr>
          <w:ilvl w:val="0"/>
          <w:numId w:val="6"/>
        </w:numPr>
        <w:spacing w:line="240" w:lineRule="auto"/>
      </w:pPr>
      <w:r w:rsidRPr="0028197D">
        <w:t>Carers</w:t>
      </w:r>
    </w:p>
    <w:p w14:paraId="462FFF8F" w14:textId="3A6BE060" w:rsidR="00B24CBE" w:rsidRDefault="00B24CBE" w:rsidP="00490576">
      <w:pPr>
        <w:pStyle w:val="BodyTextNoSpacing"/>
        <w:spacing w:line="240" w:lineRule="auto"/>
        <w:ind w:left="720"/>
      </w:pPr>
    </w:p>
    <w:p w14:paraId="6E015250" w14:textId="77777777" w:rsidR="00B24CBE" w:rsidRDefault="00B24CBE" w:rsidP="00B24CBE">
      <w:pPr>
        <w:pStyle w:val="BodyTextNoSpacing"/>
      </w:pPr>
      <w:r w:rsidRPr="00B24CBE">
        <w:t>The flu vaccine is offered to people most at risk of getting seriously ill from flu or who are most likely to pass flu to other people at risk. It</w:t>
      </w:r>
      <w:r>
        <w:t>’s</w:t>
      </w:r>
      <w:r w:rsidRPr="00B24CBE">
        <w:t xml:space="preserve"> best to have it before flu starts to circulate in the winter. NHS flu vaccine appointments are available throughout the autumn and winter. </w:t>
      </w:r>
    </w:p>
    <w:p w14:paraId="2E077C24" w14:textId="77777777" w:rsidR="00B24CBE" w:rsidRDefault="00B24CBE" w:rsidP="00B24CBE">
      <w:pPr>
        <w:pStyle w:val="BodyTextNoSpacing"/>
      </w:pPr>
    </w:p>
    <w:p w14:paraId="5182ACCC" w14:textId="77777777" w:rsidR="00B24CBE" w:rsidRDefault="00B24CBE" w:rsidP="00B24CBE">
      <w:pPr>
        <w:pStyle w:val="BodyTextNoSpacing"/>
      </w:pPr>
      <w:r w:rsidRPr="00B24CBE">
        <w:t>The following people will initially be offered the flu vaccine:</w:t>
      </w:r>
    </w:p>
    <w:p w14:paraId="7CB2DC22" w14:textId="77777777" w:rsidR="00B24CBE" w:rsidRDefault="00B24CBE" w:rsidP="00B24CBE">
      <w:pPr>
        <w:pStyle w:val="BodyTextNoSpacing"/>
      </w:pPr>
    </w:p>
    <w:p w14:paraId="70FA1DD1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all children aged 2 or 3 years on 31 August 2022</w:t>
      </w:r>
    </w:p>
    <w:p w14:paraId="7291AF2C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all primary school aged children (from Reception to Year 6)</w:t>
      </w:r>
    </w:p>
    <w:p w14:paraId="27577B0C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 xml:space="preserve">those aged 6 months of age upwards in a clinical risk group </w:t>
      </w:r>
    </w:p>
    <w:p w14:paraId="29841FFF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pregnant women</w:t>
      </w:r>
    </w:p>
    <w:p w14:paraId="7ABB5014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those aged 65 years and over</w:t>
      </w:r>
    </w:p>
    <w:p w14:paraId="73FF9519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those in long-stay residential care homes</w:t>
      </w:r>
    </w:p>
    <w:p w14:paraId="2265FD09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carers in receipt of a carer’s allowance, or who are the main carer of an older or disabled person who may be at risk if the carer gets sick</w:t>
      </w:r>
    </w:p>
    <w:p w14:paraId="0992B85F" w14:textId="6EF27046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lastRenderedPageBreak/>
        <w:t xml:space="preserve">those that live with someone who is more likely to get infections (such as someone living with HIV, </w:t>
      </w:r>
      <w:r w:rsidR="00551A01">
        <w:t xml:space="preserve">who </w:t>
      </w:r>
      <w:r w:rsidRPr="00B24CBE">
        <w:t>has had a transplant</w:t>
      </w:r>
      <w:r w:rsidR="00551A01">
        <w:t>,</w:t>
      </w:r>
      <w:r w:rsidRPr="00B24CBE">
        <w:t xml:space="preserve"> or is having certain treatments for cancer, </w:t>
      </w:r>
      <w:proofErr w:type="gramStart"/>
      <w:r w:rsidRPr="00B24CBE">
        <w:t>lupus</w:t>
      </w:r>
      <w:proofErr w:type="gramEnd"/>
      <w:r w:rsidRPr="00B24CBE">
        <w:t xml:space="preserve"> or rheumatoid arthritis)</w:t>
      </w:r>
    </w:p>
    <w:p w14:paraId="14B90178" w14:textId="77777777" w:rsidR="00B24CBE" w:rsidRDefault="00B24CBE" w:rsidP="00B24CBE">
      <w:pPr>
        <w:pStyle w:val="BodyTextNoSpacing"/>
        <w:numPr>
          <w:ilvl w:val="0"/>
          <w:numId w:val="23"/>
        </w:numPr>
        <w:spacing w:line="240" w:lineRule="auto"/>
        <w:ind w:left="714" w:hanging="357"/>
      </w:pPr>
      <w:r w:rsidRPr="00B24CBE">
        <w:t>frontline health or social care workers (that do not have access to occupational health)</w:t>
      </w:r>
    </w:p>
    <w:p w14:paraId="1E16B5BD" w14:textId="77777777" w:rsidR="00B24CBE" w:rsidRDefault="00B24CBE" w:rsidP="00B24CBE">
      <w:pPr>
        <w:pStyle w:val="BodyTextNoSpacing"/>
        <w:ind w:left="360"/>
      </w:pPr>
    </w:p>
    <w:p w14:paraId="74BA1FF1" w14:textId="77777777" w:rsidR="00EB5806" w:rsidRDefault="00B24CBE" w:rsidP="00B24CBE">
      <w:pPr>
        <w:pStyle w:val="BodyTextNoSpacing"/>
        <w:spacing w:line="240" w:lineRule="auto"/>
      </w:pPr>
      <w:r w:rsidRPr="00B24CBE">
        <w:t xml:space="preserve">From mid-October 2022, people aged 50 to 64 years old </w:t>
      </w:r>
      <w:r w:rsidR="005D43DA">
        <w:t>who</w:t>
      </w:r>
      <w:r w:rsidRPr="00B24CBE">
        <w:t xml:space="preserve"> aren’t in a clinical risk group, will also start to be offered the vaccine after people most at risk have been offered it. </w:t>
      </w:r>
      <w:r w:rsidR="00EB5806">
        <w:t>Those</w:t>
      </w:r>
      <w:r w:rsidRPr="00B24CBE">
        <w:t xml:space="preserve"> in this group</w:t>
      </w:r>
      <w:r>
        <w:t xml:space="preserve"> should</w:t>
      </w:r>
      <w:r w:rsidRPr="00B24CBE">
        <w:t xml:space="preserve"> wait until mid-October before booking an appointment with </w:t>
      </w:r>
      <w:r>
        <w:t>thei</w:t>
      </w:r>
      <w:r w:rsidRPr="00B24CBE">
        <w:t>r GP practice or a local community pharmacy.</w:t>
      </w:r>
      <w:r>
        <w:t xml:space="preserve"> </w:t>
      </w:r>
    </w:p>
    <w:p w14:paraId="72B4278E" w14:textId="77777777" w:rsidR="00EB5806" w:rsidRDefault="00EB5806" w:rsidP="00B24CBE">
      <w:pPr>
        <w:pStyle w:val="BodyTextNoSpacing"/>
        <w:spacing w:line="240" w:lineRule="auto"/>
      </w:pPr>
    </w:p>
    <w:p w14:paraId="578B8B08" w14:textId="3B2EF6D2" w:rsidR="00B24CBE" w:rsidRPr="0028197D" w:rsidRDefault="00B24CBE" w:rsidP="00B24CBE">
      <w:pPr>
        <w:pStyle w:val="BodyTextNoSpacing"/>
        <w:spacing w:line="240" w:lineRule="auto"/>
      </w:pPr>
      <w:r w:rsidRPr="00B24CBE">
        <w:t>In addition</w:t>
      </w:r>
      <w:r w:rsidR="00EB5806">
        <w:t>,</w:t>
      </w:r>
      <w:r w:rsidRPr="00B24CBE">
        <w:t xml:space="preserve"> some secondary school aged children will be offered a flu vaccine by the</w:t>
      </w:r>
      <w:r w:rsidR="00EB5806">
        <w:t>ir</w:t>
      </w:r>
      <w:r w:rsidRPr="00B24CBE">
        <w:t xml:space="preserve"> local school-aged immunisation provider service, most likely later in the season. </w:t>
      </w:r>
      <w:r w:rsidR="001433D4">
        <w:t>Parents or guardians of</w:t>
      </w:r>
      <w:r w:rsidRPr="00B24CBE">
        <w:t xml:space="preserve"> child</w:t>
      </w:r>
      <w:r w:rsidR="001433D4">
        <w:t>ren</w:t>
      </w:r>
      <w:r w:rsidRPr="00B24CBE">
        <w:t xml:space="preserve"> in a clinical risk group </w:t>
      </w:r>
      <w:r w:rsidR="001433D4">
        <w:t>should</w:t>
      </w:r>
      <w:r w:rsidRPr="00B24CBE">
        <w:t xml:space="preserve"> contact </w:t>
      </w:r>
      <w:r w:rsidR="001433D4">
        <w:t>their</w:t>
      </w:r>
      <w:r w:rsidRPr="00B24CBE">
        <w:t xml:space="preserve"> GP if </w:t>
      </w:r>
      <w:r w:rsidR="001433D4">
        <w:t xml:space="preserve">they </w:t>
      </w:r>
      <w:r w:rsidRPr="00B24CBE">
        <w:t xml:space="preserve">would like </w:t>
      </w:r>
      <w:r w:rsidR="001433D4">
        <w:t>their</w:t>
      </w:r>
      <w:r w:rsidRPr="00B24CBE">
        <w:t xml:space="preserve"> child to receive the vaccine</w:t>
      </w:r>
      <w:r>
        <w:t xml:space="preserve"> </w:t>
      </w:r>
      <w:r w:rsidRPr="00B24CBE">
        <w:t xml:space="preserve">earlier in the season. </w:t>
      </w:r>
    </w:p>
    <w:p w14:paraId="6838E32A" w14:textId="3B1060C1" w:rsidR="0012565E" w:rsidRDefault="63341DAC" w:rsidP="00DD502A">
      <w:pPr>
        <w:pStyle w:val="Heading2"/>
        <w:spacing w:line="400" w:lineRule="exact"/>
        <w:rPr>
          <w:rFonts w:eastAsia="Yu Gothic Light" w:cs="Times New Roman"/>
          <w:szCs w:val="36"/>
        </w:rPr>
      </w:pPr>
      <w:r w:rsidRPr="128A5B5D">
        <w:rPr>
          <w:rFonts w:eastAsia="Yu Gothic Light" w:cs="Times New Roman"/>
          <w:szCs w:val="36"/>
        </w:rPr>
        <w:t>K</w:t>
      </w:r>
      <w:r w:rsidR="0722A184" w:rsidRPr="128A5B5D">
        <w:rPr>
          <w:rFonts w:eastAsia="Yu Gothic Light" w:cs="Times New Roman"/>
          <w:szCs w:val="36"/>
        </w:rPr>
        <w:t>ey messages</w:t>
      </w:r>
    </w:p>
    <w:p w14:paraId="7E5C9863" w14:textId="77777777" w:rsidR="003A34BA" w:rsidRPr="003A34BA" w:rsidRDefault="003A34BA" w:rsidP="003A34BA"/>
    <w:p w14:paraId="0F94E6FC" w14:textId="3B853A83" w:rsidR="0012565E" w:rsidRPr="0012565E" w:rsidRDefault="7BB1180D" w:rsidP="128A5B5D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</w:rPr>
      </w:pPr>
      <w:r w:rsidRPr="128A5B5D">
        <w:rPr>
          <w:rFonts w:eastAsia="Arial" w:cs="Arial"/>
        </w:rPr>
        <w:t>As a carer or personal assistant,</w:t>
      </w:r>
      <w:r w:rsidR="1AEF1E81" w:rsidRPr="128A5B5D">
        <w:rPr>
          <w:rFonts w:eastAsia="Arial" w:cs="Arial"/>
        </w:rPr>
        <w:t xml:space="preserve"> whether paid or unpaid,</w:t>
      </w:r>
      <w:r w:rsidRPr="128A5B5D">
        <w:rPr>
          <w:rFonts w:eastAsia="Arial" w:cs="Arial"/>
        </w:rPr>
        <w:t xml:space="preserve"> you’re more likely to be exposed to the flu and COVID-19 viruses. </w:t>
      </w:r>
    </w:p>
    <w:p w14:paraId="671ECA28" w14:textId="604F3069" w:rsidR="0012565E" w:rsidRPr="00291074" w:rsidRDefault="7BB1180D" w:rsidP="128A5B5D">
      <w:pPr>
        <w:pStyle w:val="ListParagraph"/>
        <w:numPr>
          <w:ilvl w:val="0"/>
          <w:numId w:val="2"/>
        </w:numPr>
        <w:rPr>
          <w:b/>
          <w:bCs/>
        </w:rPr>
      </w:pPr>
      <w:r w:rsidRPr="128A5B5D">
        <w:rPr>
          <w:rFonts w:eastAsia="Arial" w:cs="Arial"/>
        </w:rPr>
        <w:t xml:space="preserve">If you care for </w:t>
      </w:r>
      <w:r w:rsidR="00AB70B9">
        <w:rPr>
          <w:rFonts w:eastAsia="Arial" w:cs="Arial"/>
        </w:rPr>
        <w:t xml:space="preserve">someone </w:t>
      </w:r>
      <w:r w:rsidRPr="128A5B5D">
        <w:rPr>
          <w:rFonts w:eastAsia="Arial" w:cs="Arial"/>
        </w:rPr>
        <w:t>who may be at greater risk, it’s easy to pass these viruses on without knowing.</w:t>
      </w:r>
    </w:p>
    <w:p w14:paraId="5901132B" w14:textId="69180ECE" w:rsidR="00F77C11" w:rsidRPr="0012565E" w:rsidRDefault="00F77C11" w:rsidP="128A5B5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eastAsia="Arial" w:cs="Arial"/>
        </w:rPr>
        <w:t>The risk is particularly high during winter, these when viruses circulate most, so it is better to get protection as early as you can.</w:t>
      </w:r>
    </w:p>
    <w:p w14:paraId="41DB6232" w14:textId="11EF704B" w:rsidR="0012565E" w:rsidRPr="0012565E" w:rsidRDefault="469EF7E5" w:rsidP="128A5B5D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</w:rPr>
      </w:pPr>
      <w:r w:rsidRPr="128A5B5D">
        <w:rPr>
          <w:rFonts w:eastAsia="Arial" w:cs="Arial"/>
        </w:rPr>
        <w:t xml:space="preserve">Both flu and COVID-19 can be life-threatening and getting both flu and COVID-19 increases risk </w:t>
      </w:r>
      <w:r w:rsidR="74758332" w:rsidRPr="128A5B5D">
        <w:rPr>
          <w:rFonts w:eastAsia="Arial" w:cs="Arial"/>
        </w:rPr>
        <w:t xml:space="preserve">of serious illness </w:t>
      </w:r>
      <w:r w:rsidR="3E065E06" w:rsidRPr="128A5B5D">
        <w:rPr>
          <w:rFonts w:eastAsia="Arial" w:cs="Arial"/>
        </w:rPr>
        <w:t>to you and the person</w:t>
      </w:r>
      <w:r w:rsidR="00AB70B9">
        <w:rPr>
          <w:rFonts w:eastAsia="Arial" w:cs="Arial"/>
        </w:rPr>
        <w:t>,</w:t>
      </w:r>
      <w:r w:rsidR="4CDC4062" w:rsidRPr="128A5B5D">
        <w:rPr>
          <w:rFonts w:eastAsia="Arial" w:cs="Arial"/>
        </w:rPr>
        <w:t xml:space="preserve"> or people</w:t>
      </w:r>
      <w:r w:rsidR="00AB70B9">
        <w:rPr>
          <w:rFonts w:eastAsia="Arial" w:cs="Arial"/>
        </w:rPr>
        <w:t>,</w:t>
      </w:r>
      <w:r w:rsidR="3E065E06" w:rsidRPr="128A5B5D">
        <w:rPr>
          <w:rFonts w:eastAsia="Arial" w:cs="Arial"/>
        </w:rPr>
        <w:t xml:space="preserve"> you care for</w:t>
      </w:r>
      <w:r w:rsidRPr="128A5B5D">
        <w:rPr>
          <w:rFonts w:eastAsia="Arial" w:cs="Arial"/>
        </w:rPr>
        <w:t xml:space="preserve">. </w:t>
      </w:r>
    </w:p>
    <w:p w14:paraId="2F17378D" w14:textId="6AF02D77" w:rsidR="0012565E" w:rsidRPr="0012565E" w:rsidRDefault="469EF7E5" w:rsidP="128A5B5D">
      <w:pPr>
        <w:pStyle w:val="ListParagraph"/>
        <w:numPr>
          <w:ilvl w:val="0"/>
          <w:numId w:val="2"/>
        </w:numPr>
        <w:rPr>
          <w:b/>
          <w:bCs/>
        </w:rPr>
      </w:pPr>
      <w:r w:rsidRPr="128A5B5D">
        <w:rPr>
          <w:rFonts w:eastAsia="Arial" w:cs="Arial"/>
        </w:rPr>
        <w:t xml:space="preserve">Even if you’re healthy, you can still catch </w:t>
      </w:r>
      <w:r w:rsidR="7A56FA91" w:rsidRPr="128A5B5D">
        <w:rPr>
          <w:rFonts w:eastAsia="Arial" w:cs="Arial"/>
        </w:rPr>
        <w:t xml:space="preserve">the flu and COVID-19 </w:t>
      </w:r>
      <w:r w:rsidRPr="128A5B5D">
        <w:rPr>
          <w:rFonts w:eastAsia="Arial" w:cs="Arial"/>
        </w:rPr>
        <w:t xml:space="preserve">viruses and spread them to </w:t>
      </w:r>
      <w:r w:rsidR="59543757" w:rsidRPr="128A5B5D">
        <w:rPr>
          <w:rFonts w:eastAsia="Arial" w:cs="Arial"/>
        </w:rPr>
        <w:t>the person</w:t>
      </w:r>
      <w:r w:rsidR="00AB70B9">
        <w:rPr>
          <w:rFonts w:eastAsia="Arial" w:cs="Arial"/>
        </w:rPr>
        <w:t>,</w:t>
      </w:r>
      <w:r w:rsidR="59543757" w:rsidRPr="128A5B5D">
        <w:rPr>
          <w:rFonts w:eastAsia="Arial" w:cs="Arial"/>
        </w:rPr>
        <w:t xml:space="preserve"> or </w:t>
      </w:r>
      <w:r w:rsidRPr="128A5B5D">
        <w:rPr>
          <w:rFonts w:eastAsia="Arial" w:cs="Arial"/>
        </w:rPr>
        <w:t>people</w:t>
      </w:r>
      <w:r w:rsidR="00AB70B9">
        <w:rPr>
          <w:rFonts w:eastAsia="Arial" w:cs="Arial"/>
        </w:rPr>
        <w:t>,</w:t>
      </w:r>
      <w:r w:rsidRPr="128A5B5D">
        <w:rPr>
          <w:rFonts w:eastAsia="Arial" w:cs="Arial"/>
        </w:rPr>
        <w:t xml:space="preserve"> you care for.</w:t>
      </w:r>
    </w:p>
    <w:p w14:paraId="0E072EAF" w14:textId="5C99CD20" w:rsidR="0012565E" w:rsidRPr="0012565E" w:rsidRDefault="469EF7E5" w:rsidP="007F1F38">
      <w:pPr>
        <w:pStyle w:val="ListParagraph"/>
        <w:numPr>
          <w:ilvl w:val="0"/>
          <w:numId w:val="2"/>
        </w:numPr>
        <w:spacing w:line="257" w:lineRule="auto"/>
      </w:pPr>
      <w:r w:rsidRPr="00B24CBE">
        <w:rPr>
          <w:rFonts w:eastAsia="Arial" w:cs="Arial"/>
        </w:rPr>
        <w:t xml:space="preserve">The flu and COVID-19 vaccines are </w:t>
      </w:r>
      <w:r w:rsidR="000F725F" w:rsidRPr="00B24CBE">
        <w:rPr>
          <w:rFonts w:eastAsia="Arial" w:cs="Arial"/>
        </w:rPr>
        <w:t>our best protection against these potentially life-threatening viruses for</w:t>
      </w:r>
      <w:r w:rsidRPr="00B24CBE">
        <w:rPr>
          <w:rFonts w:eastAsia="Arial" w:cs="Arial"/>
        </w:rPr>
        <w:t xml:space="preserve"> you and the </w:t>
      </w:r>
      <w:r w:rsidR="7CFEF714" w:rsidRPr="00B24CBE">
        <w:rPr>
          <w:rFonts w:eastAsia="Arial" w:cs="Arial"/>
        </w:rPr>
        <w:t>person</w:t>
      </w:r>
      <w:r w:rsidR="00AB70B9" w:rsidRPr="00B24CBE">
        <w:rPr>
          <w:rFonts w:eastAsia="Arial" w:cs="Arial"/>
        </w:rPr>
        <w:t>,</w:t>
      </w:r>
      <w:r w:rsidR="7CFEF714" w:rsidRPr="00B24CBE">
        <w:rPr>
          <w:rFonts w:eastAsia="Arial" w:cs="Arial"/>
        </w:rPr>
        <w:t xml:space="preserve"> or </w:t>
      </w:r>
      <w:r w:rsidRPr="00B24CBE">
        <w:rPr>
          <w:rFonts w:eastAsia="Arial" w:cs="Arial"/>
        </w:rPr>
        <w:t>people</w:t>
      </w:r>
      <w:r w:rsidR="00AB70B9" w:rsidRPr="00B24CBE">
        <w:rPr>
          <w:rFonts w:eastAsia="Arial" w:cs="Arial"/>
        </w:rPr>
        <w:t>,</w:t>
      </w:r>
      <w:r w:rsidRPr="00B24CBE">
        <w:rPr>
          <w:rFonts w:eastAsia="Arial" w:cs="Arial"/>
        </w:rPr>
        <w:t xml:space="preserve"> you care for</w:t>
      </w:r>
      <w:r w:rsidR="000F725F" w:rsidRPr="00B24CBE">
        <w:rPr>
          <w:rFonts w:eastAsia="Arial" w:cs="Arial"/>
        </w:rPr>
        <w:t>.</w:t>
      </w:r>
      <w:r w:rsidRPr="00B24CBE">
        <w:rPr>
          <w:rFonts w:eastAsia="Arial" w:cs="Arial"/>
        </w:rPr>
        <w:t xml:space="preserve"> </w:t>
      </w:r>
    </w:p>
    <w:p w14:paraId="3FF0F996" w14:textId="59429228" w:rsidR="0012565E" w:rsidRPr="0012565E" w:rsidRDefault="6A78B3F1" w:rsidP="128A5B5D">
      <w:pPr>
        <w:pStyle w:val="ListParagraph"/>
        <w:numPr>
          <w:ilvl w:val="0"/>
          <w:numId w:val="2"/>
        </w:numPr>
        <w:rPr>
          <w:b/>
          <w:bCs/>
        </w:rPr>
      </w:pPr>
      <w:r w:rsidRPr="128A5B5D">
        <w:rPr>
          <w:rFonts w:eastAsia="Calibri" w:cs="Arial"/>
        </w:rPr>
        <w:t xml:space="preserve">It’s not too late to </w:t>
      </w:r>
      <w:r w:rsidR="000F725F">
        <w:rPr>
          <w:rFonts w:eastAsia="Calibri" w:cs="Arial"/>
        </w:rPr>
        <w:t>get your first or another earlier dose of the</w:t>
      </w:r>
      <w:r w:rsidR="00291074">
        <w:rPr>
          <w:rFonts w:eastAsia="Calibri" w:cs="Arial"/>
        </w:rPr>
        <w:t xml:space="preserve"> </w:t>
      </w:r>
      <w:r w:rsidRPr="128A5B5D">
        <w:rPr>
          <w:rFonts w:eastAsia="Calibri" w:cs="Arial"/>
        </w:rPr>
        <w:t xml:space="preserve">COVID-19 </w:t>
      </w:r>
      <w:r w:rsidR="000F725F">
        <w:rPr>
          <w:rFonts w:eastAsia="Calibri" w:cs="Arial"/>
        </w:rPr>
        <w:t>vaccine</w:t>
      </w:r>
      <w:r w:rsidR="00551A01">
        <w:rPr>
          <w:rFonts w:eastAsia="Calibri" w:cs="Arial"/>
        </w:rPr>
        <w:t>.</w:t>
      </w:r>
      <w:r w:rsidR="000F725F">
        <w:rPr>
          <w:rFonts w:eastAsia="Calibri" w:cs="Arial"/>
        </w:rPr>
        <w:t xml:space="preserve"> </w:t>
      </w:r>
      <w:r w:rsidR="00551A01">
        <w:rPr>
          <w:rFonts w:eastAsia="Calibri" w:cs="Arial"/>
        </w:rPr>
        <w:t>I</w:t>
      </w:r>
      <w:r w:rsidR="000F725F">
        <w:rPr>
          <w:rFonts w:eastAsia="Calibri" w:cs="Arial"/>
        </w:rPr>
        <w:t>f you need it, you will be welcomed</w:t>
      </w:r>
      <w:r w:rsidR="6B7DA80C" w:rsidRPr="128A5B5D">
        <w:rPr>
          <w:rFonts w:eastAsia="Calibri" w:cs="Arial"/>
        </w:rPr>
        <w:t>.</w:t>
      </w:r>
    </w:p>
    <w:p w14:paraId="4AD74EC5" w14:textId="0619D04B" w:rsidR="0012565E" w:rsidRPr="0012565E" w:rsidRDefault="08DA15F4" w:rsidP="128A5B5D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</w:rPr>
      </w:pPr>
      <w:r w:rsidRPr="128A5B5D">
        <w:rPr>
          <w:rFonts w:eastAsia="Arial" w:cs="Arial"/>
        </w:rPr>
        <w:t>Paid carers may be able to get the COVID-19 booster and flu vaccine through their employer</w:t>
      </w:r>
      <w:r w:rsidR="27351741" w:rsidRPr="128A5B5D">
        <w:rPr>
          <w:rFonts w:eastAsia="Arial" w:cs="Arial"/>
        </w:rPr>
        <w:t>.</w:t>
      </w:r>
    </w:p>
    <w:p w14:paraId="6AD454A2" w14:textId="7BC72B07" w:rsidR="0012565E" w:rsidRPr="00984AA9" w:rsidRDefault="689A6453" w:rsidP="128A5B5D">
      <w:pPr>
        <w:pStyle w:val="ListParagraph"/>
        <w:numPr>
          <w:ilvl w:val="0"/>
          <w:numId w:val="2"/>
        </w:numPr>
        <w:rPr>
          <w:rFonts w:eastAsia="Arial" w:cs="Arial"/>
        </w:rPr>
      </w:pPr>
      <w:r w:rsidRPr="128A5B5D">
        <w:rPr>
          <w:rFonts w:eastAsia="Arial" w:cs="Arial"/>
        </w:rPr>
        <w:t xml:space="preserve">All paid and unpaid carers can book their COVID-19 booster through the </w:t>
      </w:r>
      <w:hyperlink r:id="rId8">
        <w:r w:rsidRPr="128A5B5D">
          <w:rPr>
            <w:rStyle w:val="Hyperlink"/>
            <w:rFonts w:eastAsia="Arial" w:cs="Arial"/>
          </w:rPr>
          <w:t>National Booking Service</w:t>
        </w:r>
      </w:hyperlink>
      <w:r w:rsidR="000F725F">
        <w:rPr>
          <w:rFonts w:eastAsia="Arial" w:cs="Arial"/>
        </w:rPr>
        <w:t xml:space="preserve">, </w:t>
      </w:r>
      <w:r w:rsidRPr="128A5B5D">
        <w:rPr>
          <w:rFonts w:eastAsia="Arial" w:cs="Arial"/>
        </w:rPr>
        <w:t>call</w:t>
      </w:r>
      <w:r w:rsidR="000F725F">
        <w:rPr>
          <w:rFonts w:eastAsia="Arial" w:cs="Arial"/>
        </w:rPr>
        <w:t>ing</w:t>
      </w:r>
      <w:r w:rsidRPr="128A5B5D">
        <w:rPr>
          <w:rFonts w:eastAsia="Arial" w:cs="Arial"/>
        </w:rPr>
        <w:t xml:space="preserve"> 119 </w:t>
      </w:r>
      <w:r w:rsidR="000F725F">
        <w:rPr>
          <w:rFonts w:eastAsia="Arial" w:cs="Arial"/>
        </w:rPr>
        <w:t xml:space="preserve">for free, </w:t>
      </w:r>
      <w:r w:rsidRPr="128A5B5D">
        <w:rPr>
          <w:rFonts w:eastAsia="Arial" w:cs="Arial"/>
        </w:rPr>
        <w:t xml:space="preserve">or find a walk-in appointment through the </w:t>
      </w:r>
      <w:hyperlink r:id="rId9">
        <w:r w:rsidRPr="128A5B5D">
          <w:rPr>
            <w:rStyle w:val="Hyperlink"/>
            <w:rFonts w:eastAsia="Arial" w:cs="Arial"/>
          </w:rPr>
          <w:t>online vaccination walk-in</w:t>
        </w:r>
        <w:r w:rsidR="00984AA9">
          <w:rPr>
            <w:rStyle w:val="Hyperlink"/>
            <w:rFonts w:eastAsia="Arial" w:cs="Arial"/>
          </w:rPr>
          <w:t xml:space="preserve"> finder</w:t>
        </w:r>
      </w:hyperlink>
      <w:r w:rsidR="00984AA9">
        <w:rPr>
          <w:rStyle w:val="Hyperlink"/>
          <w:rFonts w:eastAsia="Arial" w:cs="Arial"/>
          <w:u w:val="none"/>
        </w:rPr>
        <w:t xml:space="preserve"> </w:t>
      </w:r>
      <w:r w:rsidR="00984AA9" w:rsidRPr="00984AA9">
        <w:t>this site shows which sites can vaccinate people in different age groups)</w:t>
      </w:r>
    </w:p>
    <w:p w14:paraId="652872E2" w14:textId="2C348A48" w:rsidR="000F725F" w:rsidRPr="00490576" w:rsidRDefault="000F725F" w:rsidP="128A5B5D">
      <w:pPr>
        <w:pStyle w:val="ListParagraph"/>
        <w:numPr>
          <w:ilvl w:val="0"/>
          <w:numId w:val="2"/>
        </w:numPr>
        <w:rPr>
          <w:b/>
          <w:bCs/>
        </w:rPr>
      </w:pPr>
      <w:r w:rsidRPr="0069365D">
        <w:t xml:space="preserve">COVID-19 </w:t>
      </w:r>
      <w:r>
        <w:t>vaccines</w:t>
      </w:r>
      <w:r w:rsidRPr="0069365D">
        <w:t xml:space="preserve"> and the flu vaccine can be given on the same day and for people that are eligible for both, </w:t>
      </w:r>
      <w:r>
        <w:t>you may be able to get</w:t>
      </w:r>
      <w:r w:rsidRPr="0069365D">
        <w:t xml:space="preserve"> both together.</w:t>
      </w:r>
    </w:p>
    <w:p w14:paraId="6A03BA41" w14:textId="6FACCE84" w:rsidR="005D43DA" w:rsidRDefault="000F725F" w:rsidP="00F90D36">
      <w:pPr>
        <w:pStyle w:val="ListParagraph"/>
        <w:numPr>
          <w:ilvl w:val="0"/>
          <w:numId w:val="2"/>
        </w:numPr>
      </w:pPr>
      <w:r>
        <w:t>However, please</w:t>
      </w:r>
      <w:r w:rsidR="00490576" w:rsidRPr="0069365D">
        <w:t xml:space="preserve"> get </w:t>
      </w:r>
      <w:r>
        <w:t>each vaccine</w:t>
      </w:r>
      <w:r w:rsidR="00490576" w:rsidRPr="0069365D">
        <w:t xml:space="preserve"> as soon as </w:t>
      </w:r>
      <w:r>
        <w:t>you can, for better</w:t>
      </w:r>
      <w:r w:rsidR="00490576" w:rsidRPr="0069365D">
        <w:t xml:space="preserve"> protect</w:t>
      </w:r>
      <w:r>
        <w:t>ion,</w:t>
      </w:r>
      <w:r w:rsidR="00490576" w:rsidRPr="0069365D">
        <w:t xml:space="preserve"> rather than waiting </w:t>
      </w:r>
      <w:r>
        <w:t xml:space="preserve">to get both at the same time </w:t>
      </w:r>
      <w:r w:rsidR="00490576" w:rsidRPr="0069365D">
        <w:t xml:space="preserve">as </w:t>
      </w:r>
      <w:r>
        <w:t>this will</w:t>
      </w:r>
      <w:r w:rsidR="00490576" w:rsidRPr="0069365D">
        <w:t xml:space="preserve"> not always be possible.</w:t>
      </w:r>
    </w:p>
    <w:p w14:paraId="537B7E4F" w14:textId="77777777" w:rsidR="005D43DA" w:rsidRDefault="005D43DA">
      <w:pPr>
        <w:spacing w:after="160" w:line="259" w:lineRule="auto"/>
      </w:pPr>
      <w:r>
        <w:br w:type="page"/>
      </w:r>
    </w:p>
    <w:p w14:paraId="340E01C3" w14:textId="52A88FED" w:rsidR="0012565E" w:rsidRPr="0012565E" w:rsidRDefault="0722A184" w:rsidP="00DD502A">
      <w:pPr>
        <w:pStyle w:val="BodyText"/>
        <w:spacing w:before="300" w:after="60" w:line="400" w:lineRule="exact"/>
        <w:rPr>
          <w:rFonts w:eastAsia="Calibri" w:cs="Arial"/>
          <w:b/>
          <w:bCs/>
        </w:rPr>
      </w:pPr>
      <w:r w:rsidRPr="128A5B5D">
        <w:rPr>
          <w:rFonts w:eastAsiaTheme="majorEastAsia" w:cstheme="majorBidi"/>
          <w:b/>
          <w:bCs/>
          <w:color w:val="005EB8"/>
          <w:sz w:val="36"/>
          <w:szCs w:val="36"/>
        </w:rPr>
        <w:lastRenderedPageBreak/>
        <w:t>Social media</w:t>
      </w:r>
    </w:p>
    <w:p w14:paraId="6886907B" w14:textId="51B1C693" w:rsidR="0012565E" w:rsidRPr="0012565E" w:rsidRDefault="0012565E" w:rsidP="128A5B5D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975"/>
        <w:gridCol w:w="3260"/>
        <w:gridCol w:w="4620"/>
      </w:tblGrid>
      <w:tr w:rsidR="128A5B5D" w14:paraId="192E1612" w14:textId="77777777" w:rsidTr="00AF1DED">
        <w:trPr>
          <w:trHeight w:val="2782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1ACE7F44" w14:textId="229E80AA" w:rsidR="128A5B5D" w:rsidRDefault="128A5B5D" w:rsidP="128A5B5D">
            <w:pPr>
              <w:jc w:val="center"/>
            </w:pPr>
            <w:r w:rsidRPr="128A5B5D">
              <w:rPr>
                <w:rFonts w:eastAsia="Arial" w:cs="Arial"/>
                <w:b/>
                <w:bCs/>
                <w:sz w:val="20"/>
                <w:szCs w:val="20"/>
              </w:rPr>
              <w:t xml:space="preserve">Twitter </w:t>
            </w:r>
          </w:p>
          <w:p w14:paraId="3DD4E17B" w14:textId="01807A3F" w:rsidR="128A5B5D" w:rsidRDefault="128A5B5D" w:rsidP="128A5B5D">
            <w:pPr>
              <w:jc w:val="center"/>
            </w:pPr>
            <w:r w:rsidRPr="128A5B5D">
              <w:rPr>
                <w:rFonts w:eastAsia="Arial" w:cs="Arial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799CFA96" w14:textId="729F4AD4" w:rsidR="128A5B5D" w:rsidRDefault="128A5B5D" w:rsidP="128A5B5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COVID-19 is still with </w:t>
            </w:r>
            <w:proofErr w:type="gramStart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>us</w:t>
            </w:r>
            <w:proofErr w:type="gramEnd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people can still become very ill. Having your booster will help you to have the best protection ahead of winter.</w:t>
            </w:r>
            <w:r w:rsidR="00DE133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15F15D1" w14:textId="77777777" w:rsidR="00704A82" w:rsidRDefault="00704A8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D91FB1" w14:textId="7A9107AF" w:rsidR="128A5B5D" w:rsidRDefault="00704A82"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Book your appointment today at </w:t>
            </w:r>
            <w:hyperlink r:id="rId10" w:history="1">
              <w:r w:rsidR="000211E7" w:rsidRPr="000211E7">
                <w:rPr>
                  <w:rStyle w:val="Hyperlink"/>
                  <w:rFonts w:eastAsia="Arial" w:cs="Arial"/>
                  <w:sz w:val="22"/>
                  <w:szCs w:val="22"/>
                </w:rPr>
                <w:t>nhs.uk/covid-booster</w:t>
              </w:r>
            </w:hyperlink>
          </w:p>
          <w:p w14:paraId="64079E7D" w14:textId="7CCCE310" w:rsidR="128A5B5D" w:rsidRDefault="128A5B5D"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09000A23" w14:textId="5D9F514F" w:rsidR="128A5B5D" w:rsidRDefault="000211E7" w:rsidP="009D6881">
            <w:r>
              <w:rPr>
                <w:noProof/>
              </w:rPr>
              <w:drawing>
                <wp:inline distT="0" distB="0" distL="0" distR="0" wp14:anchorId="43FF1C7D" wp14:editId="2D4C8890">
                  <wp:extent cx="2796540" cy="2796540"/>
                  <wp:effectExtent l="0" t="0" r="3810" b="3810"/>
                  <wp:docPr id="7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334" w14:paraId="1EC4B7C4" w14:textId="77777777" w:rsidTr="00AF1DED">
        <w:trPr>
          <w:trHeight w:val="3379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2D879754" w14:textId="77777777" w:rsidR="00DE1334" w:rsidRPr="128A5B5D" w:rsidRDefault="00DE1334" w:rsidP="00DE1334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0D63BA7F" w14:textId="77777777" w:rsidR="00DE1334" w:rsidRDefault="00DE1334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COVID-19 is still with </w:t>
            </w:r>
            <w:proofErr w:type="gramStart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>us</w:t>
            </w:r>
            <w:proofErr w:type="gramEnd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people can still become very ill. Having your booster will help you to have the best protection ahead of winter.</w:t>
            </w:r>
            <w:r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5F652DB" w14:textId="77777777" w:rsidR="00DE1334" w:rsidRDefault="00DE1334" w:rsidP="00DE13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5D588A8" w14:textId="77777777" w:rsidR="00DE1334" w:rsidRDefault="00DE1334" w:rsidP="00DE1334"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Book your appointment today at </w:t>
            </w:r>
            <w:hyperlink r:id="rId12" w:history="1">
              <w:r w:rsidRPr="000211E7">
                <w:rPr>
                  <w:rStyle w:val="Hyperlink"/>
                  <w:rFonts w:eastAsia="Arial" w:cs="Arial"/>
                  <w:sz w:val="22"/>
                  <w:szCs w:val="22"/>
                </w:rPr>
                <w:t>nhs.uk/covid-booster</w:t>
              </w:r>
            </w:hyperlink>
          </w:p>
          <w:p w14:paraId="45C54FDA" w14:textId="3BE85A7E" w:rsidR="00DE1334" w:rsidRPr="128A5B5D" w:rsidRDefault="00DE1334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3D952BF9" w14:textId="184E370C" w:rsidR="00DE1334" w:rsidRDefault="00DE1334" w:rsidP="00DE133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A2827B" wp14:editId="393DC72D">
                  <wp:extent cx="2796540" cy="1572895"/>
                  <wp:effectExtent l="0" t="0" r="3810" b="8255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334" w14:paraId="789FC33F" w14:textId="77777777" w:rsidTr="00AF1DED">
        <w:trPr>
          <w:trHeight w:val="2930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3BB2E87D" w14:textId="3C8DE534" w:rsidR="00DE1334" w:rsidRDefault="00DE1334" w:rsidP="00DE1334">
            <w:pPr>
              <w:jc w:val="center"/>
            </w:pPr>
            <w:r w:rsidRPr="128A5B5D">
              <w:rPr>
                <w:rFonts w:eastAsia="Arial" w:cs="Arial"/>
                <w:b/>
                <w:bCs/>
                <w:sz w:val="20"/>
                <w:szCs w:val="20"/>
              </w:rPr>
              <w:t>Twitter</w:t>
            </w:r>
          </w:p>
          <w:p w14:paraId="2640475E" w14:textId="36BE4620" w:rsidR="00DE1334" w:rsidRDefault="00DE1334" w:rsidP="00DE1334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780DF2F1" w14:textId="55713C1B" w:rsidR="00DE1334" w:rsidRDefault="00DE1334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Carers and personal </w:t>
            </w:r>
            <w:proofErr w:type="gramStart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>assistants  are</w:t>
            </w:r>
            <w:proofErr w:type="gramEnd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eligible for a COVID-19 booster.</w:t>
            </w:r>
          </w:p>
          <w:p w14:paraId="30666880" w14:textId="7AA7F9C5" w:rsidR="00DE1334" w:rsidRDefault="00DE1334" w:rsidP="00DE1334">
            <w:r w:rsidRPr="128A5B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F43DBF1" w14:textId="66D73AE5" w:rsidR="00DE1334" w:rsidRDefault="00DE1334" w:rsidP="00DE1334">
            <w:r>
              <w:rPr>
                <w:rFonts w:eastAsia="Arial" w:cs="Arial"/>
                <w:color w:val="000000" w:themeColor="text1"/>
                <w:sz w:val="22"/>
                <w:szCs w:val="22"/>
              </w:rPr>
              <w:t>Help protect the person you care for. B</w:t>
            </w: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ook your appointment today at </w:t>
            </w:r>
            <w:hyperlink r:id="rId14" w:history="1">
              <w:r w:rsidRPr="000211E7">
                <w:rPr>
                  <w:rStyle w:val="Hyperlink"/>
                  <w:rFonts w:eastAsia="Arial" w:cs="Arial"/>
                  <w:sz w:val="22"/>
                  <w:szCs w:val="22"/>
                </w:rPr>
                <w:t>nhs.uk/covid-booster</w:t>
              </w:r>
            </w:hyperlink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7D6EE124" w14:textId="60F4D12F" w:rsidR="00DE1334" w:rsidRDefault="00DE1334" w:rsidP="00DE1334">
            <w:pPr>
              <w:rPr>
                <w:rFonts w:eastAsia="Calibri" w:cs="Arial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2B09E805" wp14:editId="35D215BD">
                  <wp:extent cx="2796540" cy="2796540"/>
                  <wp:effectExtent l="0" t="0" r="3810" b="381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334" w14:paraId="77D62408" w14:textId="77777777" w:rsidTr="00AF1DED">
        <w:trPr>
          <w:trHeight w:val="3227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70C188B8" w14:textId="3C94F8CA" w:rsidR="00DE1334" w:rsidRPr="128A5B5D" w:rsidRDefault="00DE1334" w:rsidP="00DE1334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128A5B5D">
              <w:rPr>
                <w:rFonts w:eastAsia="Arial" w:cs="Arial"/>
                <w:b/>
                <w:bCs/>
                <w:sz w:val="20"/>
                <w:szCs w:val="20"/>
              </w:rPr>
              <w:lastRenderedPageBreak/>
              <w:t>Facebook</w:t>
            </w: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6CAC5006" w14:textId="77777777" w:rsidR="00DE1334" w:rsidRDefault="00DE1334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Carers and personal </w:t>
            </w:r>
            <w:proofErr w:type="gramStart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>assistants  are</w:t>
            </w:r>
            <w:proofErr w:type="gramEnd"/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eligible for a COVID-19 booster.</w:t>
            </w:r>
          </w:p>
          <w:p w14:paraId="2986D62A" w14:textId="77777777" w:rsidR="00DE1334" w:rsidRDefault="00DE1334" w:rsidP="00DE1334">
            <w:r w:rsidRPr="128A5B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BA6F0DB" w14:textId="6B6CF81E" w:rsidR="00DE1334" w:rsidRPr="128A5B5D" w:rsidRDefault="00DE1334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>Help protect the person you care for. B</w:t>
            </w:r>
            <w:r w:rsidRPr="128A5B5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ook your appointment today at </w:t>
            </w:r>
            <w:hyperlink r:id="rId16" w:history="1">
              <w:r w:rsidRPr="000211E7">
                <w:rPr>
                  <w:rStyle w:val="Hyperlink"/>
                  <w:rFonts w:eastAsia="Arial" w:cs="Arial"/>
                  <w:sz w:val="22"/>
                  <w:szCs w:val="22"/>
                </w:rPr>
                <w:t>nhs.uk/covid-booster</w:t>
              </w:r>
            </w:hyperlink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5E72DEB1" w14:textId="1A0550B6" w:rsidR="00DE1334" w:rsidRDefault="00DE1334" w:rsidP="00DE133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F61E46" wp14:editId="1548F2ED">
                  <wp:extent cx="2796540" cy="1572895"/>
                  <wp:effectExtent l="0" t="0" r="3810" b="8255"/>
                  <wp:docPr id="10" name="Picture 1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540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88F" w14:paraId="02EA25C7" w14:textId="77777777" w:rsidTr="00AF1DED">
        <w:trPr>
          <w:trHeight w:val="3227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09142EF5" w14:textId="77D09437" w:rsidR="0057588F" w:rsidRPr="128A5B5D" w:rsidRDefault="0057588F" w:rsidP="00DE1334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Twitter</w:t>
            </w: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7E5EBAE5" w14:textId="77777777" w:rsidR="0057588F" w:rsidRDefault="0057588F" w:rsidP="00575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Protect yourself and the person you care for ahead of the winter. </w:t>
            </w:r>
          </w:p>
          <w:p w14:paraId="6BF68E9D" w14:textId="77777777" w:rsidR="0057588F" w:rsidRDefault="0057588F" w:rsidP="0057588F">
            <w:pPr>
              <w:rPr>
                <w:sz w:val="22"/>
                <w:szCs w:val="22"/>
              </w:rPr>
            </w:pPr>
          </w:p>
          <w:p w14:paraId="3CD9A1CC" w14:textId="58B9DF9E" w:rsidR="0057588F" w:rsidRPr="0057588F" w:rsidRDefault="0057588F" w:rsidP="0057588F">
            <w:pPr>
              <w:rPr>
                <w:sz w:val="22"/>
                <w:szCs w:val="22"/>
              </w:rPr>
            </w:pPr>
            <w:r w:rsidRPr="0057588F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Book your COVID-19 vaccination appointment today at </w:t>
            </w:r>
            <w:hyperlink r:id="rId18" w:history="1">
              <w:r w:rsidRPr="0057588F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nhs.uk/covid-booster</w:t>
              </w:r>
            </w:hyperlink>
          </w:p>
          <w:p w14:paraId="665A1B75" w14:textId="77777777" w:rsidR="0057588F" w:rsidRPr="128A5B5D" w:rsidRDefault="0057588F" w:rsidP="00DE133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29DC4906" w14:textId="21111E6E" w:rsidR="0057588F" w:rsidRDefault="0057588F" w:rsidP="0057588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C937AE" wp14:editId="3F4311E1">
                  <wp:extent cx="2844165" cy="2844165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165" cy="284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88F" w14:paraId="0ABFE3A9" w14:textId="77777777" w:rsidTr="00AF1DED">
        <w:trPr>
          <w:trHeight w:val="3227"/>
        </w:trPr>
        <w:tc>
          <w:tcPr>
            <w:tcW w:w="1975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6D303628" w14:textId="678FCF9B" w:rsidR="0057588F" w:rsidRDefault="0057588F" w:rsidP="00DE1334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326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2762A486" w14:textId="77777777" w:rsidR="0057588F" w:rsidRDefault="0057588F" w:rsidP="00575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Protect yourself and the person you care for ahead of the winter. </w:t>
            </w:r>
          </w:p>
          <w:p w14:paraId="0E4E7BEE" w14:textId="77777777" w:rsidR="0057588F" w:rsidRDefault="0057588F" w:rsidP="0057588F">
            <w:pPr>
              <w:rPr>
                <w:sz w:val="22"/>
                <w:szCs w:val="22"/>
              </w:rPr>
            </w:pPr>
          </w:p>
          <w:p w14:paraId="73F5055E" w14:textId="4F3D158C" w:rsidR="0057588F" w:rsidRPr="0057588F" w:rsidRDefault="0057588F" w:rsidP="0057588F">
            <w:pPr>
              <w:rPr>
                <w:sz w:val="22"/>
                <w:szCs w:val="22"/>
              </w:rPr>
            </w:pPr>
            <w:r w:rsidRPr="0057588F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Book your COVID-19 vaccination appointment today at </w:t>
            </w:r>
            <w:hyperlink r:id="rId20" w:history="1">
              <w:r w:rsidRPr="0057588F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nhs.uk/covid-booster</w:t>
              </w:r>
            </w:hyperlink>
          </w:p>
          <w:p w14:paraId="6D9A990F" w14:textId="77777777" w:rsidR="0057588F" w:rsidRDefault="0057588F" w:rsidP="0057588F">
            <w:pPr>
              <w:rPr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</w:tcPr>
          <w:p w14:paraId="5EEED074" w14:textId="0A2952E9" w:rsidR="0057588F" w:rsidRDefault="0057588F" w:rsidP="0057588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E5E59A8" wp14:editId="34A277E5">
                  <wp:extent cx="2857500" cy="1605064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007" cy="162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2565D" w14:textId="42F01E69" w:rsidR="00584315" w:rsidRPr="0012565E" w:rsidRDefault="00584315" w:rsidP="00DD502A">
      <w:pPr>
        <w:pStyle w:val="Heading2"/>
        <w:spacing w:line="400" w:lineRule="exact"/>
        <w:rPr>
          <w:rFonts w:eastAsia="Yu Gothic Light" w:cs="Times New Roman"/>
          <w:szCs w:val="36"/>
        </w:rPr>
      </w:pPr>
      <w:r>
        <w:rPr>
          <w:rFonts w:eastAsia="Yu Gothic Light" w:cs="Times New Roman"/>
          <w:szCs w:val="36"/>
        </w:rPr>
        <w:t>Bulletin copy (internal)</w:t>
      </w:r>
    </w:p>
    <w:p w14:paraId="58A486C8" w14:textId="7F1A9913" w:rsidR="0012565E" w:rsidRPr="0012565E" w:rsidRDefault="1B86F330" w:rsidP="128A5B5D">
      <w:pPr>
        <w:rPr>
          <w:rFonts w:eastAsia="Arial" w:cs="Arial"/>
          <w:b/>
          <w:bCs/>
        </w:rPr>
      </w:pPr>
      <w:r w:rsidRPr="128A5B5D">
        <w:rPr>
          <w:rFonts w:eastAsia="Arial" w:cs="Arial"/>
          <w:b/>
          <w:bCs/>
        </w:rPr>
        <w:t xml:space="preserve">If you’re a </w:t>
      </w:r>
      <w:proofErr w:type="spellStart"/>
      <w:r w:rsidRPr="128A5B5D">
        <w:rPr>
          <w:rFonts w:eastAsia="Arial" w:cs="Arial"/>
          <w:b/>
          <w:bCs/>
        </w:rPr>
        <w:t>carer</w:t>
      </w:r>
      <w:proofErr w:type="spellEnd"/>
      <w:r w:rsidRPr="128A5B5D">
        <w:rPr>
          <w:rFonts w:eastAsia="Arial" w:cs="Arial"/>
          <w:b/>
          <w:bCs/>
        </w:rPr>
        <w:t>,</w:t>
      </w:r>
      <w:r w:rsidR="79D864D3" w:rsidRPr="128A5B5D">
        <w:rPr>
          <w:rFonts w:eastAsia="Arial" w:cs="Arial"/>
          <w:b/>
          <w:bCs/>
        </w:rPr>
        <w:t xml:space="preserve"> </w:t>
      </w:r>
      <w:r w:rsidR="665F698F" w:rsidRPr="128A5B5D">
        <w:rPr>
          <w:rFonts w:eastAsia="Arial" w:cs="Arial"/>
          <w:b/>
          <w:bCs/>
        </w:rPr>
        <w:t xml:space="preserve">you can </w:t>
      </w:r>
      <w:r w:rsidR="79D864D3" w:rsidRPr="128A5B5D">
        <w:rPr>
          <w:rFonts w:eastAsia="Arial" w:cs="Arial"/>
          <w:b/>
          <w:bCs/>
        </w:rPr>
        <w:t>book your COVID-19 and flu vaccine</w:t>
      </w:r>
      <w:r w:rsidR="00F77C11">
        <w:rPr>
          <w:rFonts w:eastAsia="Arial" w:cs="Arial"/>
          <w:b/>
          <w:bCs/>
        </w:rPr>
        <w:t>s ahead of winter</w:t>
      </w:r>
    </w:p>
    <w:p w14:paraId="3B8F412D" w14:textId="748A1094" w:rsidR="0012565E" w:rsidRPr="0012565E" w:rsidRDefault="0012565E" w:rsidP="128A5B5D">
      <w:pPr>
        <w:rPr>
          <w:rFonts w:eastAsia="Arial" w:cs="Arial"/>
        </w:rPr>
      </w:pPr>
    </w:p>
    <w:p w14:paraId="744E63B7" w14:textId="3FE15962" w:rsidR="0012565E" w:rsidRPr="0012565E" w:rsidRDefault="7FADB1A9" w:rsidP="128A5B5D">
      <w:pPr>
        <w:rPr>
          <w:rFonts w:eastAsia="Arial" w:cs="Arial"/>
        </w:rPr>
      </w:pPr>
      <w:r w:rsidRPr="128A5B5D">
        <w:rPr>
          <w:rFonts w:eastAsia="Arial" w:cs="Arial"/>
        </w:rPr>
        <w:t>As a</w:t>
      </w:r>
      <w:r w:rsidR="00F4232B">
        <w:rPr>
          <w:rFonts w:eastAsia="Arial" w:cs="Arial"/>
        </w:rPr>
        <w:t xml:space="preserve"> paid or unpaid</w:t>
      </w:r>
      <w:r w:rsidRPr="128A5B5D">
        <w:rPr>
          <w:rFonts w:eastAsia="Arial" w:cs="Arial"/>
        </w:rPr>
        <w:t xml:space="preserve"> carer or personal assistant, you’re more likely to be exposed to the flu and COVID-19 viruses. You also care for people who may be at greater risk and it’s easy to pass these viruses on without knowing. </w:t>
      </w:r>
    </w:p>
    <w:p w14:paraId="644B4CB5" w14:textId="6BFC57E5" w:rsidR="0012565E" w:rsidRPr="0012565E" w:rsidRDefault="0012565E" w:rsidP="128A5B5D">
      <w:pPr>
        <w:spacing w:line="257" w:lineRule="auto"/>
        <w:rPr>
          <w:rFonts w:eastAsia="Arial" w:cs="Arial"/>
        </w:rPr>
      </w:pPr>
    </w:p>
    <w:p w14:paraId="38C30C59" w14:textId="5F90A38B" w:rsidR="0012565E" w:rsidRPr="0012565E" w:rsidRDefault="3DED9687" w:rsidP="128A5B5D">
      <w:pPr>
        <w:spacing w:line="257" w:lineRule="auto"/>
        <w:rPr>
          <w:rFonts w:eastAsia="Arial" w:cs="Arial"/>
        </w:rPr>
      </w:pPr>
      <w:r w:rsidRPr="128A5B5D">
        <w:rPr>
          <w:rFonts w:eastAsia="Arial" w:cs="Arial"/>
        </w:rPr>
        <w:t xml:space="preserve">The flu and COVID-19 vaccines are </w:t>
      </w:r>
      <w:r w:rsidR="00F77C11">
        <w:rPr>
          <w:rFonts w:eastAsia="Arial" w:cs="Arial"/>
        </w:rPr>
        <w:t>the best defence</w:t>
      </w:r>
      <w:r w:rsidR="00F77C11" w:rsidRPr="00F77C11">
        <w:rPr>
          <w:rFonts w:eastAsia="Arial" w:cs="Arial"/>
        </w:rPr>
        <w:t xml:space="preserve"> </w:t>
      </w:r>
      <w:r w:rsidR="00F77C11" w:rsidRPr="128A5B5D">
        <w:rPr>
          <w:rFonts w:eastAsia="Arial" w:cs="Arial"/>
        </w:rPr>
        <w:t>against these potentially life-threatening viruses</w:t>
      </w:r>
      <w:r w:rsidR="00F77C11" w:rsidRPr="128A5B5D" w:rsidDel="00F77C11">
        <w:rPr>
          <w:rFonts w:eastAsia="Arial" w:cs="Arial"/>
        </w:rPr>
        <w:t xml:space="preserve"> </w:t>
      </w:r>
      <w:r w:rsidRPr="128A5B5D">
        <w:rPr>
          <w:rFonts w:eastAsia="Arial" w:cs="Arial"/>
        </w:rPr>
        <w:t xml:space="preserve">for </w:t>
      </w:r>
      <w:r w:rsidR="41F2FE52" w:rsidRPr="128A5B5D">
        <w:rPr>
          <w:rFonts w:eastAsia="Arial" w:cs="Arial"/>
        </w:rPr>
        <w:t>you</w:t>
      </w:r>
      <w:r w:rsidRPr="128A5B5D">
        <w:rPr>
          <w:rFonts w:eastAsia="Arial" w:cs="Arial"/>
        </w:rPr>
        <w:t xml:space="preserve"> and th</w:t>
      </w:r>
      <w:r w:rsidR="2AC91089" w:rsidRPr="128A5B5D">
        <w:rPr>
          <w:rFonts w:eastAsia="Arial" w:cs="Arial"/>
        </w:rPr>
        <w:t>e people</w:t>
      </w:r>
      <w:r w:rsidRPr="128A5B5D">
        <w:rPr>
          <w:rFonts w:eastAsia="Arial" w:cs="Arial"/>
        </w:rPr>
        <w:t xml:space="preserve"> </w:t>
      </w:r>
      <w:r w:rsidR="51297770" w:rsidRPr="128A5B5D">
        <w:rPr>
          <w:rFonts w:eastAsia="Arial" w:cs="Arial"/>
        </w:rPr>
        <w:t>you</w:t>
      </w:r>
      <w:r w:rsidRPr="128A5B5D">
        <w:rPr>
          <w:rFonts w:eastAsia="Arial" w:cs="Arial"/>
        </w:rPr>
        <w:t xml:space="preserve"> care for.</w:t>
      </w:r>
    </w:p>
    <w:p w14:paraId="4C373C9C" w14:textId="3D14CD8D" w:rsidR="0012565E" w:rsidRPr="0012565E" w:rsidRDefault="0012565E" w:rsidP="128A5B5D">
      <w:pPr>
        <w:spacing w:line="257" w:lineRule="auto"/>
        <w:rPr>
          <w:rFonts w:eastAsia="Arial" w:cs="Arial"/>
        </w:rPr>
      </w:pPr>
    </w:p>
    <w:p w14:paraId="7264A43D" w14:textId="4ADEEA21" w:rsidR="0012565E" w:rsidRPr="0012565E" w:rsidRDefault="3DED9687" w:rsidP="128A5B5D">
      <w:pPr>
        <w:spacing w:line="257" w:lineRule="auto"/>
        <w:rPr>
          <w:rFonts w:eastAsia="Arial" w:cs="Arial"/>
          <w:lang w:val="en-US"/>
        </w:rPr>
      </w:pPr>
      <w:r w:rsidRPr="128A5B5D">
        <w:rPr>
          <w:rFonts w:eastAsia="Arial" w:cs="Arial"/>
        </w:rPr>
        <w:lastRenderedPageBreak/>
        <w:t xml:space="preserve">The flu and COVID-19 </w:t>
      </w:r>
      <w:r w:rsidR="00F77C11">
        <w:rPr>
          <w:rFonts w:eastAsia="Arial" w:cs="Arial"/>
        </w:rPr>
        <w:t xml:space="preserve">vaccines </w:t>
      </w:r>
      <w:r w:rsidR="580E5B8D" w:rsidRPr="128A5B5D">
        <w:rPr>
          <w:rFonts w:eastAsia="Arial" w:cs="Arial"/>
        </w:rPr>
        <w:t>ar</w:t>
      </w:r>
      <w:r w:rsidRPr="128A5B5D">
        <w:rPr>
          <w:rFonts w:eastAsia="Arial" w:cs="Arial"/>
        </w:rPr>
        <w:t>e</w:t>
      </w:r>
      <w:r w:rsidR="6AF2787D" w:rsidRPr="128A5B5D">
        <w:rPr>
          <w:rFonts w:eastAsia="Arial" w:cs="Arial"/>
        </w:rPr>
        <w:t xml:space="preserve"> both</w:t>
      </w:r>
      <w:r w:rsidRPr="128A5B5D">
        <w:rPr>
          <w:rFonts w:eastAsia="Arial" w:cs="Arial"/>
        </w:rPr>
        <w:t xml:space="preserve"> </w:t>
      </w:r>
      <w:r w:rsidR="16D276FD" w:rsidRPr="128A5B5D">
        <w:rPr>
          <w:rFonts w:eastAsia="Arial" w:cs="Arial"/>
        </w:rPr>
        <w:t xml:space="preserve">now </w:t>
      </w:r>
      <w:r w:rsidRPr="128A5B5D">
        <w:rPr>
          <w:rFonts w:eastAsia="Arial" w:cs="Arial"/>
        </w:rPr>
        <w:t>available</w:t>
      </w:r>
      <w:r w:rsidR="00F4232B">
        <w:rPr>
          <w:rFonts w:eastAsia="Arial" w:cs="Arial"/>
        </w:rPr>
        <w:t xml:space="preserve"> to carers</w:t>
      </w:r>
      <w:r w:rsidR="00F77C11">
        <w:rPr>
          <w:rFonts w:eastAsia="Arial" w:cs="Arial"/>
        </w:rPr>
        <w:t xml:space="preserve"> ahead of winter</w:t>
      </w:r>
      <w:r w:rsidR="15D607D2" w:rsidRPr="128A5B5D">
        <w:rPr>
          <w:rFonts w:eastAsia="Arial" w:cs="Arial"/>
        </w:rPr>
        <w:t>.</w:t>
      </w:r>
      <w:r w:rsidRPr="128A5B5D">
        <w:rPr>
          <w:rFonts w:eastAsia="Arial" w:cs="Arial"/>
        </w:rPr>
        <w:t xml:space="preserve"> </w:t>
      </w:r>
      <w:r w:rsidR="1B890675" w:rsidRPr="128A5B5D">
        <w:rPr>
          <w:rFonts w:eastAsia="Arial" w:cs="Arial"/>
        </w:rPr>
        <w:t>I</w:t>
      </w:r>
      <w:r w:rsidR="25A1A6C7" w:rsidRPr="128A5B5D">
        <w:rPr>
          <w:rFonts w:eastAsia="Arial" w:cs="Arial"/>
        </w:rPr>
        <w:t>f you</w:t>
      </w:r>
      <w:r w:rsidRPr="128A5B5D">
        <w:rPr>
          <w:rFonts w:eastAsia="Arial" w:cs="Arial"/>
        </w:rPr>
        <w:t xml:space="preserve"> </w:t>
      </w:r>
      <w:r w:rsidRPr="128A5B5D">
        <w:rPr>
          <w:rFonts w:eastAsia="Arial" w:cs="Arial"/>
          <w:lang w:val="en-US"/>
        </w:rPr>
        <w:t>hav</w:t>
      </w:r>
      <w:r w:rsidR="01CA7BDC" w:rsidRPr="128A5B5D">
        <w:rPr>
          <w:rFonts w:eastAsia="Arial" w:cs="Arial"/>
          <w:lang w:val="en-US"/>
        </w:rPr>
        <w:t>e</w:t>
      </w:r>
      <w:r w:rsidRPr="128A5B5D">
        <w:rPr>
          <w:rFonts w:eastAsia="Arial" w:cs="Arial"/>
          <w:lang w:val="en-US"/>
        </w:rPr>
        <w:t>n</w:t>
      </w:r>
      <w:r w:rsidR="338E8F58" w:rsidRPr="128A5B5D">
        <w:rPr>
          <w:rFonts w:eastAsia="Arial" w:cs="Arial"/>
          <w:lang w:val="en-US"/>
        </w:rPr>
        <w:t>’</w:t>
      </w:r>
      <w:r w:rsidRPr="128A5B5D">
        <w:rPr>
          <w:rFonts w:eastAsia="Arial" w:cs="Arial"/>
          <w:lang w:val="en-US"/>
        </w:rPr>
        <w:t xml:space="preserve">t </w:t>
      </w:r>
      <w:r w:rsidR="00F77C11">
        <w:rPr>
          <w:rFonts w:eastAsia="Arial" w:cs="Arial"/>
          <w:lang w:val="en-US"/>
        </w:rPr>
        <w:t>got any earlier doses that you need</w:t>
      </w:r>
      <w:r w:rsidRPr="128A5B5D">
        <w:rPr>
          <w:rFonts w:eastAsia="Arial" w:cs="Arial"/>
          <w:lang w:val="en-US"/>
        </w:rPr>
        <w:t xml:space="preserve"> of the COVID-19 vaccine</w:t>
      </w:r>
      <w:r w:rsidR="14E53D97" w:rsidRPr="128A5B5D">
        <w:rPr>
          <w:rFonts w:eastAsia="Arial" w:cs="Arial"/>
          <w:lang w:val="en-US"/>
        </w:rPr>
        <w:t xml:space="preserve">, </w:t>
      </w:r>
      <w:r w:rsidR="00F77C11">
        <w:rPr>
          <w:rFonts w:eastAsia="Arial" w:cs="Arial"/>
          <w:lang w:val="en-US"/>
        </w:rPr>
        <w:t xml:space="preserve">it’s not too late. You can get these right now and will be welcomed at a local vaccination </w:t>
      </w:r>
      <w:proofErr w:type="spellStart"/>
      <w:r w:rsidR="00F77C11">
        <w:rPr>
          <w:rFonts w:eastAsia="Arial" w:cs="Arial"/>
          <w:lang w:val="en-US"/>
        </w:rPr>
        <w:t>centre</w:t>
      </w:r>
      <w:proofErr w:type="spellEnd"/>
      <w:r w:rsidR="00F77C11">
        <w:rPr>
          <w:rFonts w:eastAsia="Arial" w:cs="Arial"/>
          <w:lang w:val="en-US"/>
        </w:rPr>
        <w:t xml:space="preserve"> to get up to date</w:t>
      </w:r>
      <w:r w:rsidRPr="128A5B5D">
        <w:rPr>
          <w:rFonts w:eastAsia="Arial" w:cs="Arial"/>
          <w:lang w:val="en-US"/>
        </w:rPr>
        <w:t>.</w:t>
      </w:r>
      <w:r w:rsidRPr="128A5B5D">
        <w:rPr>
          <w:rFonts w:eastAsia="Arial" w:cs="Arial"/>
        </w:rPr>
        <w:t xml:space="preserve"> </w:t>
      </w:r>
    </w:p>
    <w:p w14:paraId="351D1FFF" w14:textId="62DBFA18" w:rsidR="0012565E" w:rsidRPr="0012565E" w:rsidRDefault="0012565E" w:rsidP="128A5B5D">
      <w:pPr>
        <w:rPr>
          <w:rFonts w:eastAsia="Arial" w:cs="Arial"/>
        </w:rPr>
      </w:pPr>
    </w:p>
    <w:p w14:paraId="5E74F784" w14:textId="00A778DB" w:rsidR="0012565E" w:rsidRPr="0012565E" w:rsidRDefault="7F5BCD7E" w:rsidP="128A5B5D">
      <w:pPr>
        <w:rPr>
          <w:rFonts w:eastAsia="Arial" w:cs="Arial"/>
        </w:rPr>
      </w:pPr>
      <w:r w:rsidRPr="128A5B5D">
        <w:rPr>
          <w:rFonts w:eastAsia="Arial" w:cs="Arial"/>
        </w:rPr>
        <w:t>If you work in a care home, the COVID-19 booster</w:t>
      </w:r>
      <w:r w:rsidR="5A126837" w:rsidRPr="128A5B5D">
        <w:rPr>
          <w:rFonts w:eastAsia="Arial" w:cs="Arial"/>
        </w:rPr>
        <w:t xml:space="preserve"> and flu vaccine</w:t>
      </w:r>
      <w:r w:rsidRPr="128A5B5D">
        <w:rPr>
          <w:rFonts w:eastAsia="Arial" w:cs="Arial"/>
        </w:rPr>
        <w:t xml:space="preserve"> may be offered through your employer</w:t>
      </w:r>
      <w:r w:rsidR="3DED9687" w:rsidRPr="128A5B5D">
        <w:rPr>
          <w:rFonts w:eastAsia="Arial" w:cs="Arial"/>
        </w:rPr>
        <w:t>.</w:t>
      </w:r>
      <w:r w:rsidR="11FCDE49" w:rsidRPr="128A5B5D">
        <w:rPr>
          <w:rFonts w:eastAsia="Arial" w:cs="Arial"/>
        </w:rPr>
        <w:t xml:space="preserve"> I</w:t>
      </w:r>
      <w:r w:rsidR="56E3C93C" w:rsidRPr="128A5B5D">
        <w:rPr>
          <w:rFonts w:eastAsia="Arial" w:cs="Arial"/>
        </w:rPr>
        <w:t xml:space="preserve">f </w:t>
      </w:r>
      <w:r w:rsidR="00F77C11">
        <w:rPr>
          <w:rFonts w:eastAsia="Arial" w:cs="Arial"/>
        </w:rPr>
        <w:t>no</w:t>
      </w:r>
      <w:r w:rsidR="00F4232B">
        <w:rPr>
          <w:rFonts w:eastAsia="Arial" w:cs="Arial"/>
        </w:rPr>
        <w:t>t</w:t>
      </w:r>
      <w:r w:rsidR="3DED9687" w:rsidRPr="128A5B5D">
        <w:rPr>
          <w:rFonts w:eastAsia="Arial" w:cs="Arial"/>
        </w:rPr>
        <w:t>,</w:t>
      </w:r>
      <w:r w:rsidR="618E25B4" w:rsidRPr="128A5B5D">
        <w:rPr>
          <w:rFonts w:eastAsia="Arial" w:cs="Arial"/>
        </w:rPr>
        <w:t xml:space="preserve"> you </w:t>
      </w:r>
      <w:r w:rsidR="00F77C11">
        <w:rPr>
          <w:rFonts w:eastAsia="Arial" w:cs="Arial"/>
        </w:rPr>
        <w:t>can still get</w:t>
      </w:r>
      <w:r w:rsidR="3DED9687" w:rsidRPr="128A5B5D">
        <w:rPr>
          <w:rFonts w:eastAsia="Arial" w:cs="Arial"/>
        </w:rPr>
        <w:t xml:space="preserve"> the </w:t>
      </w:r>
      <w:r w:rsidR="7D984B87" w:rsidRPr="128A5B5D">
        <w:rPr>
          <w:rFonts w:eastAsia="Arial" w:cs="Arial"/>
        </w:rPr>
        <w:t xml:space="preserve">COVID-19 and </w:t>
      </w:r>
      <w:r w:rsidR="3DED9687" w:rsidRPr="128A5B5D">
        <w:rPr>
          <w:rFonts w:eastAsia="Arial" w:cs="Arial"/>
        </w:rPr>
        <w:t>flu vaccine</w:t>
      </w:r>
      <w:r w:rsidR="79A69E62" w:rsidRPr="128A5B5D">
        <w:rPr>
          <w:rFonts w:eastAsia="Arial" w:cs="Arial"/>
        </w:rPr>
        <w:t>s</w:t>
      </w:r>
      <w:r w:rsidR="3DED9687" w:rsidRPr="128A5B5D">
        <w:rPr>
          <w:rFonts w:eastAsia="Arial" w:cs="Arial"/>
        </w:rPr>
        <w:t xml:space="preserve"> through the NHS free of charge.</w:t>
      </w:r>
      <w:r w:rsidR="1662983E">
        <w:t xml:space="preserve"> </w:t>
      </w:r>
    </w:p>
    <w:p w14:paraId="654E8040" w14:textId="589322CF" w:rsidR="0012565E" w:rsidRPr="0012565E" w:rsidRDefault="0012565E" w:rsidP="128A5B5D">
      <w:pPr>
        <w:rPr>
          <w:rFonts w:eastAsia="Calibri" w:cs="Arial"/>
        </w:rPr>
      </w:pPr>
    </w:p>
    <w:p w14:paraId="42F1A254" w14:textId="68CCF213" w:rsidR="00DE1334" w:rsidRPr="0012565E" w:rsidRDefault="298D9FAF" w:rsidP="00DE1334">
      <w:r w:rsidRPr="128A5B5D">
        <w:rPr>
          <w:rFonts w:eastAsia="Arial" w:cs="Arial"/>
        </w:rPr>
        <w:t xml:space="preserve">You can book your COVID-19 booster through the </w:t>
      </w:r>
      <w:hyperlink r:id="rId23">
        <w:r w:rsidRPr="128A5B5D">
          <w:rPr>
            <w:rStyle w:val="Hyperlink"/>
            <w:rFonts w:eastAsia="Arial" w:cs="Arial"/>
          </w:rPr>
          <w:t>National Booking Service,</w:t>
        </w:r>
      </w:hyperlink>
      <w:r w:rsidRPr="128A5B5D">
        <w:rPr>
          <w:rFonts w:eastAsia="Arial" w:cs="Arial"/>
        </w:rPr>
        <w:t xml:space="preserve"> call 119 or find a walk-in appointment through the </w:t>
      </w:r>
      <w:hyperlink r:id="rId24">
        <w:r w:rsidRPr="128A5B5D">
          <w:rPr>
            <w:rStyle w:val="Hyperlink"/>
            <w:rFonts w:eastAsia="Arial" w:cs="Arial"/>
          </w:rPr>
          <w:t>online vaccination walk-in finder</w:t>
        </w:r>
      </w:hyperlink>
      <w:r w:rsidRPr="128A5B5D">
        <w:rPr>
          <w:rFonts w:eastAsia="Arial" w:cs="Arial"/>
        </w:rPr>
        <w:t>.</w:t>
      </w:r>
      <w:r w:rsidR="005F48CC">
        <w:rPr>
          <w:rFonts w:eastAsia="Arial" w:cs="Arial"/>
        </w:rPr>
        <w:t xml:space="preserve"> </w:t>
      </w:r>
      <w:r w:rsidR="00DE1334">
        <w:t xml:space="preserve">The flu vaccine may be offered at the same time </w:t>
      </w:r>
      <w:r w:rsidR="00F77C11">
        <w:t xml:space="preserve">but if </w:t>
      </w:r>
      <w:proofErr w:type="gramStart"/>
      <w:r w:rsidR="00F77C11">
        <w:t>not</w:t>
      </w:r>
      <w:proofErr w:type="gramEnd"/>
      <w:r w:rsidR="00F77C11">
        <w:t xml:space="preserve"> you can get this</w:t>
      </w:r>
      <w:r w:rsidR="00DE1334">
        <w:t xml:space="preserve"> at a GP practice or community pharmacy at another time</w:t>
      </w:r>
      <w:r w:rsidR="00F77C11">
        <w:t xml:space="preserve"> – it’s better to get what you need as soon as you can rather than waiting to have both at the same time</w:t>
      </w:r>
      <w:r w:rsidR="00DE1334">
        <w:t>.</w:t>
      </w:r>
    </w:p>
    <w:p w14:paraId="49AD43B3" w14:textId="09613754" w:rsidR="00F4232B" w:rsidRPr="0012565E" w:rsidRDefault="00F4232B" w:rsidP="00DD502A">
      <w:pPr>
        <w:pStyle w:val="Heading2"/>
        <w:spacing w:line="400" w:lineRule="exact"/>
        <w:rPr>
          <w:rFonts w:eastAsia="Yu Gothic Light" w:cs="Times New Roman"/>
          <w:szCs w:val="36"/>
        </w:rPr>
      </w:pPr>
      <w:r>
        <w:rPr>
          <w:rFonts w:eastAsia="Yu Gothic Light" w:cs="Times New Roman"/>
          <w:szCs w:val="36"/>
        </w:rPr>
        <w:t>Bulletin copy (external</w:t>
      </w:r>
      <w:r w:rsidR="00490576">
        <w:rPr>
          <w:rFonts w:eastAsia="Yu Gothic Light" w:cs="Times New Roman"/>
          <w:szCs w:val="36"/>
        </w:rPr>
        <w:t>)</w:t>
      </w:r>
    </w:p>
    <w:p w14:paraId="170B06CB" w14:textId="196FA8EB" w:rsidR="00F4232B" w:rsidRPr="0012565E" w:rsidRDefault="005F48CC" w:rsidP="00F4232B">
      <w:pPr>
        <w:pStyle w:val="BodyTex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C</w:t>
      </w:r>
      <w:r w:rsidR="00F4232B" w:rsidRPr="128A5B5D">
        <w:rPr>
          <w:rFonts w:eastAsia="Arial" w:cs="Arial"/>
          <w:b/>
          <w:bCs/>
        </w:rPr>
        <w:t xml:space="preserve">arers and personal assistants can now get their COVID-19 </w:t>
      </w:r>
      <w:r w:rsidR="00217940">
        <w:rPr>
          <w:rFonts w:eastAsia="Arial" w:cs="Arial"/>
          <w:b/>
          <w:bCs/>
        </w:rPr>
        <w:t>and flu vaccin</w:t>
      </w:r>
      <w:r w:rsidR="00291074">
        <w:rPr>
          <w:rFonts w:eastAsia="Arial" w:cs="Arial"/>
          <w:b/>
          <w:bCs/>
        </w:rPr>
        <w:t>es</w:t>
      </w:r>
      <w:r w:rsidR="00217940">
        <w:rPr>
          <w:rFonts w:eastAsia="Arial" w:cs="Arial"/>
          <w:b/>
          <w:bCs/>
        </w:rPr>
        <w:t xml:space="preserve"> ahead of winter</w:t>
      </w:r>
      <w:r w:rsidR="00F4232B" w:rsidRPr="128A5B5D">
        <w:rPr>
          <w:rFonts w:eastAsia="Arial" w:cs="Arial"/>
          <w:b/>
          <w:bCs/>
        </w:rPr>
        <w:t xml:space="preserve"> </w:t>
      </w:r>
    </w:p>
    <w:p w14:paraId="7D03F6D7" w14:textId="6B9CABE3" w:rsidR="00F4232B" w:rsidRPr="0012565E" w:rsidRDefault="00DE1334" w:rsidP="00F4232B">
      <w:pPr>
        <w:rPr>
          <w:rFonts w:eastAsia="Arial" w:cs="Arial"/>
        </w:rPr>
      </w:pPr>
      <w:r>
        <w:rPr>
          <w:rFonts w:eastAsia="Arial" w:cs="Arial"/>
        </w:rPr>
        <w:t>Whether they are paid or unpaid, c</w:t>
      </w:r>
      <w:r w:rsidR="00F4232B" w:rsidRPr="128A5B5D">
        <w:rPr>
          <w:rFonts w:eastAsia="Arial" w:cs="Arial"/>
        </w:rPr>
        <w:t xml:space="preserve">arers </w:t>
      </w:r>
      <w:r>
        <w:rPr>
          <w:rFonts w:eastAsia="Arial" w:cs="Arial"/>
        </w:rPr>
        <w:t>and</w:t>
      </w:r>
      <w:r w:rsidR="00F4232B" w:rsidRPr="128A5B5D">
        <w:rPr>
          <w:rFonts w:eastAsia="Arial" w:cs="Arial"/>
        </w:rPr>
        <w:t xml:space="preserve"> personal assistants are more likely to be exposed to the flu and COVID-19 viruses. Because they care for people who may be at greater risk, it’s easy to pass these viruses on without knowing. </w:t>
      </w:r>
    </w:p>
    <w:p w14:paraId="1C219855" w14:textId="77777777" w:rsidR="00F4232B" w:rsidRPr="0012565E" w:rsidRDefault="00F4232B" w:rsidP="00F4232B">
      <w:r w:rsidRPr="128A5B5D">
        <w:rPr>
          <w:rFonts w:eastAsia="Arial" w:cs="Arial"/>
        </w:rPr>
        <w:t xml:space="preserve"> </w:t>
      </w:r>
    </w:p>
    <w:p w14:paraId="4FDDC307" w14:textId="77777777" w:rsidR="00F4232B" w:rsidRPr="0012565E" w:rsidRDefault="00F4232B" w:rsidP="00F4232B">
      <w:pPr>
        <w:spacing w:line="257" w:lineRule="auto"/>
        <w:rPr>
          <w:rFonts w:eastAsia="Arial" w:cs="Arial"/>
        </w:rPr>
      </w:pPr>
      <w:r w:rsidRPr="128A5B5D">
        <w:rPr>
          <w:rFonts w:eastAsia="Arial" w:cs="Arial"/>
        </w:rPr>
        <w:t>Both flu and COVID-19 can be life-threatening and getting both flu and COVID-19 increases risk of serious illness. Even healthy people can still catch these viruses and spread them to the people they care for.</w:t>
      </w:r>
    </w:p>
    <w:p w14:paraId="098FCEB2" w14:textId="77777777" w:rsidR="00F4232B" w:rsidRPr="0012565E" w:rsidRDefault="00F4232B" w:rsidP="00F4232B">
      <w:pPr>
        <w:spacing w:line="257" w:lineRule="auto"/>
        <w:rPr>
          <w:rFonts w:eastAsia="Arial" w:cs="Arial"/>
        </w:rPr>
      </w:pPr>
    </w:p>
    <w:p w14:paraId="6CF92C66" w14:textId="6BB011A4" w:rsidR="00F4232B" w:rsidRPr="0012565E" w:rsidRDefault="001216DB" w:rsidP="00F4232B">
      <w:pPr>
        <w:spacing w:line="257" w:lineRule="auto"/>
        <w:rPr>
          <w:rFonts w:eastAsia="Arial" w:cs="Arial"/>
        </w:rPr>
      </w:pPr>
      <w:r>
        <w:rPr>
          <w:rFonts w:eastAsia="Arial" w:cs="Arial"/>
        </w:rPr>
        <w:t>T</w:t>
      </w:r>
      <w:r w:rsidR="00E8632F" w:rsidRPr="128A5B5D">
        <w:rPr>
          <w:rFonts w:eastAsia="Arial" w:cs="Arial"/>
        </w:rPr>
        <w:t xml:space="preserve">he flu and COVID-19 vaccines are </w:t>
      </w:r>
      <w:r w:rsidR="00E8632F">
        <w:rPr>
          <w:rFonts w:eastAsia="Arial" w:cs="Arial"/>
        </w:rPr>
        <w:t>the best defence</w:t>
      </w:r>
      <w:r w:rsidR="00E8632F" w:rsidRPr="00F77C11">
        <w:rPr>
          <w:rFonts w:eastAsia="Arial" w:cs="Arial"/>
        </w:rPr>
        <w:t xml:space="preserve"> </w:t>
      </w:r>
      <w:r w:rsidR="00E8632F" w:rsidRPr="128A5B5D">
        <w:rPr>
          <w:rFonts w:eastAsia="Arial" w:cs="Arial"/>
        </w:rPr>
        <w:t>against these potentially life-threatening viruses</w:t>
      </w:r>
      <w:r w:rsidR="00E8632F" w:rsidRPr="128A5B5D" w:rsidDel="00F77C11">
        <w:rPr>
          <w:rFonts w:eastAsia="Arial" w:cs="Arial"/>
        </w:rPr>
        <w:t xml:space="preserve"> </w:t>
      </w:r>
      <w:r w:rsidR="00E8632F" w:rsidRPr="128A5B5D">
        <w:rPr>
          <w:rFonts w:eastAsia="Arial" w:cs="Arial"/>
        </w:rPr>
        <w:t xml:space="preserve">for </w:t>
      </w:r>
      <w:r w:rsidR="00E8632F">
        <w:rPr>
          <w:rFonts w:eastAsia="Arial" w:cs="Arial"/>
        </w:rPr>
        <w:t>carers</w:t>
      </w:r>
      <w:r w:rsidR="00E8632F" w:rsidRPr="128A5B5D">
        <w:rPr>
          <w:rFonts w:eastAsia="Arial" w:cs="Arial"/>
        </w:rPr>
        <w:t xml:space="preserve"> and the people </w:t>
      </w:r>
      <w:r w:rsidR="00E8632F">
        <w:rPr>
          <w:rFonts w:eastAsia="Arial" w:cs="Arial"/>
        </w:rPr>
        <w:t>they</w:t>
      </w:r>
      <w:r w:rsidR="00E8632F" w:rsidRPr="128A5B5D">
        <w:rPr>
          <w:rFonts w:eastAsia="Arial" w:cs="Arial"/>
        </w:rPr>
        <w:t xml:space="preserve"> care for</w:t>
      </w:r>
      <w:r w:rsidR="00F4232B" w:rsidRPr="128A5B5D">
        <w:rPr>
          <w:rFonts w:eastAsia="Arial" w:cs="Arial"/>
        </w:rPr>
        <w:t>.</w:t>
      </w:r>
    </w:p>
    <w:p w14:paraId="2E292590" w14:textId="77777777" w:rsidR="00F4232B" w:rsidRPr="0012565E" w:rsidRDefault="00F4232B" w:rsidP="00F4232B">
      <w:pPr>
        <w:spacing w:line="257" w:lineRule="auto"/>
        <w:rPr>
          <w:rFonts w:eastAsia="Arial" w:cs="Arial"/>
        </w:rPr>
      </w:pPr>
    </w:p>
    <w:p w14:paraId="4C188DD6" w14:textId="77777777" w:rsidR="00542401" w:rsidRPr="0012565E" w:rsidRDefault="00542401" w:rsidP="00542401">
      <w:pPr>
        <w:spacing w:line="257" w:lineRule="auto"/>
        <w:rPr>
          <w:rFonts w:eastAsia="Arial" w:cs="Arial"/>
          <w:lang w:val="en-US"/>
        </w:rPr>
      </w:pPr>
      <w:r w:rsidRPr="128A5B5D">
        <w:rPr>
          <w:rFonts w:eastAsia="Arial" w:cs="Arial"/>
        </w:rPr>
        <w:t xml:space="preserve">The flu and COVID-19 </w:t>
      </w:r>
      <w:r>
        <w:rPr>
          <w:rFonts w:eastAsia="Arial" w:cs="Arial"/>
        </w:rPr>
        <w:t xml:space="preserve">vaccines </w:t>
      </w:r>
      <w:r w:rsidRPr="128A5B5D">
        <w:rPr>
          <w:rFonts w:eastAsia="Arial" w:cs="Arial"/>
        </w:rPr>
        <w:t>are both now available</w:t>
      </w:r>
      <w:r>
        <w:rPr>
          <w:rFonts w:eastAsia="Arial" w:cs="Arial"/>
        </w:rPr>
        <w:t xml:space="preserve"> to carers ahead of winter</w:t>
      </w:r>
      <w:r w:rsidRPr="128A5B5D">
        <w:rPr>
          <w:rFonts w:eastAsia="Arial" w:cs="Arial"/>
        </w:rPr>
        <w:t xml:space="preserve">. If you </w:t>
      </w:r>
      <w:r w:rsidRPr="128A5B5D">
        <w:rPr>
          <w:rFonts w:eastAsia="Arial" w:cs="Arial"/>
          <w:lang w:val="en-US"/>
        </w:rPr>
        <w:t xml:space="preserve">haven’t </w:t>
      </w:r>
      <w:r>
        <w:rPr>
          <w:rFonts w:eastAsia="Arial" w:cs="Arial"/>
          <w:lang w:val="en-US"/>
        </w:rPr>
        <w:t>got any earlier doses that you need</w:t>
      </w:r>
      <w:r w:rsidRPr="128A5B5D">
        <w:rPr>
          <w:rFonts w:eastAsia="Arial" w:cs="Arial"/>
          <w:lang w:val="en-US"/>
        </w:rPr>
        <w:t xml:space="preserve"> of the COVID-19 vaccine, </w:t>
      </w:r>
      <w:r>
        <w:rPr>
          <w:rFonts w:eastAsia="Arial" w:cs="Arial"/>
          <w:lang w:val="en-US"/>
        </w:rPr>
        <w:t xml:space="preserve">it’s not too late. You can get these right now and will be welcomed at a local vaccination </w:t>
      </w:r>
      <w:proofErr w:type="spellStart"/>
      <w:r>
        <w:rPr>
          <w:rFonts w:eastAsia="Arial" w:cs="Arial"/>
          <w:lang w:val="en-US"/>
        </w:rPr>
        <w:t>centre</w:t>
      </w:r>
      <w:proofErr w:type="spellEnd"/>
      <w:r>
        <w:rPr>
          <w:rFonts w:eastAsia="Arial" w:cs="Arial"/>
          <w:lang w:val="en-US"/>
        </w:rPr>
        <w:t xml:space="preserve"> to get up to date.</w:t>
      </w:r>
      <w:r w:rsidRPr="128A5B5D">
        <w:rPr>
          <w:rFonts w:eastAsia="Arial" w:cs="Arial"/>
        </w:rPr>
        <w:t xml:space="preserve"> </w:t>
      </w:r>
    </w:p>
    <w:p w14:paraId="4C42AFF1" w14:textId="1D1661FD" w:rsidR="00F4232B" w:rsidRDefault="00F4232B" w:rsidP="00F4232B">
      <w:pPr>
        <w:spacing w:line="257" w:lineRule="auto"/>
        <w:rPr>
          <w:rFonts w:eastAsia="Calibri" w:cs="Arial"/>
          <w:lang w:val="en-US"/>
        </w:rPr>
      </w:pPr>
    </w:p>
    <w:p w14:paraId="5F8108A9" w14:textId="77777777" w:rsidR="00E40C65" w:rsidRPr="0012565E" w:rsidRDefault="00E40C65" w:rsidP="00E40C65">
      <w:pPr>
        <w:rPr>
          <w:rFonts w:eastAsia="Arial" w:cs="Arial"/>
        </w:rPr>
      </w:pPr>
      <w:r w:rsidRPr="128A5B5D">
        <w:rPr>
          <w:rFonts w:eastAsia="Arial" w:cs="Arial"/>
        </w:rPr>
        <w:t xml:space="preserve">If you work in a care home, the COVID-19 booster and flu vaccine may be offered through your employer. If </w:t>
      </w:r>
      <w:r>
        <w:rPr>
          <w:rFonts w:eastAsia="Arial" w:cs="Arial"/>
        </w:rPr>
        <w:t>not</w:t>
      </w:r>
      <w:r w:rsidRPr="128A5B5D">
        <w:rPr>
          <w:rFonts w:eastAsia="Arial" w:cs="Arial"/>
        </w:rPr>
        <w:t xml:space="preserve">, you </w:t>
      </w:r>
      <w:r>
        <w:rPr>
          <w:rFonts w:eastAsia="Arial" w:cs="Arial"/>
        </w:rPr>
        <w:t>can still get</w:t>
      </w:r>
      <w:r w:rsidRPr="128A5B5D">
        <w:rPr>
          <w:rFonts w:eastAsia="Arial" w:cs="Arial"/>
        </w:rPr>
        <w:t xml:space="preserve"> the COVID-19 and flu vaccines through the NHS free of charge.</w:t>
      </w:r>
      <w:r>
        <w:t xml:space="preserve"> </w:t>
      </w:r>
    </w:p>
    <w:p w14:paraId="7436238B" w14:textId="77777777" w:rsidR="00E40C65" w:rsidRPr="0012565E" w:rsidRDefault="00E40C65" w:rsidP="00E40C65">
      <w:pPr>
        <w:rPr>
          <w:rFonts w:eastAsia="Calibri" w:cs="Arial"/>
        </w:rPr>
      </w:pPr>
    </w:p>
    <w:p w14:paraId="5BFE77C4" w14:textId="65E18778" w:rsidR="00E40C65" w:rsidRPr="0012565E" w:rsidRDefault="00542401" w:rsidP="00E40C65">
      <w:r>
        <w:rPr>
          <w:rFonts w:eastAsia="Arial" w:cs="Arial"/>
        </w:rPr>
        <w:t>Whether you’re a paid or unpaid</w:t>
      </w:r>
      <w:r w:rsidR="00EF5F50">
        <w:rPr>
          <w:rFonts w:eastAsia="Arial" w:cs="Arial"/>
        </w:rPr>
        <w:t xml:space="preserve"> carer, y</w:t>
      </w:r>
      <w:r w:rsidR="00E40C65" w:rsidRPr="128A5B5D">
        <w:rPr>
          <w:rFonts w:eastAsia="Arial" w:cs="Arial"/>
        </w:rPr>
        <w:t xml:space="preserve">ou can book your COVID-19 booster through the </w:t>
      </w:r>
      <w:hyperlink r:id="rId25">
        <w:r w:rsidR="00E40C65" w:rsidRPr="128A5B5D">
          <w:rPr>
            <w:rStyle w:val="Hyperlink"/>
            <w:rFonts w:eastAsia="Arial" w:cs="Arial"/>
          </w:rPr>
          <w:t>National Booking Service,</w:t>
        </w:r>
      </w:hyperlink>
      <w:r w:rsidR="00E40C65" w:rsidRPr="128A5B5D">
        <w:rPr>
          <w:rFonts w:eastAsia="Arial" w:cs="Arial"/>
        </w:rPr>
        <w:t xml:space="preserve"> call 119 or find a walk-in appointment through the </w:t>
      </w:r>
      <w:hyperlink r:id="rId26">
        <w:r w:rsidR="00E40C65" w:rsidRPr="128A5B5D">
          <w:rPr>
            <w:rStyle w:val="Hyperlink"/>
            <w:rFonts w:eastAsia="Arial" w:cs="Arial"/>
          </w:rPr>
          <w:t>online vaccination walk-in finder</w:t>
        </w:r>
      </w:hyperlink>
      <w:r w:rsidR="00E40C65" w:rsidRPr="128A5B5D">
        <w:rPr>
          <w:rFonts w:eastAsia="Arial" w:cs="Arial"/>
        </w:rPr>
        <w:t>.</w:t>
      </w:r>
      <w:r w:rsidR="00E40C65">
        <w:rPr>
          <w:rFonts w:eastAsia="Arial" w:cs="Arial"/>
        </w:rPr>
        <w:t xml:space="preserve"> </w:t>
      </w:r>
      <w:r w:rsidR="00E40C65">
        <w:t xml:space="preserve">The flu vaccine may be offered at the same time but if </w:t>
      </w:r>
      <w:proofErr w:type="gramStart"/>
      <w:r w:rsidR="00E40C65">
        <w:t>not</w:t>
      </w:r>
      <w:proofErr w:type="gramEnd"/>
      <w:r w:rsidR="00E40C65">
        <w:t xml:space="preserve"> you can get this at a GP practice or community pharmacy at another time – it’s better to get what you need as soon as you can rather than waiting to have both at the same time.</w:t>
      </w:r>
    </w:p>
    <w:p w14:paraId="395FB1F0" w14:textId="370CCE0A" w:rsidR="00584315" w:rsidRPr="0012565E" w:rsidRDefault="00490576" w:rsidP="00DD502A">
      <w:pPr>
        <w:pStyle w:val="Heading2"/>
        <w:spacing w:line="400" w:lineRule="exact"/>
        <w:rPr>
          <w:rFonts w:eastAsia="Yu Gothic Light" w:cs="Times New Roman"/>
          <w:szCs w:val="36"/>
        </w:rPr>
      </w:pPr>
      <w:r>
        <w:rPr>
          <w:rFonts w:eastAsia="Yu Gothic Light" w:cs="Times New Roman"/>
          <w:szCs w:val="36"/>
        </w:rPr>
        <w:t>W</w:t>
      </w:r>
      <w:r w:rsidR="00584315">
        <w:rPr>
          <w:rFonts w:eastAsia="Yu Gothic Light" w:cs="Times New Roman"/>
          <w:szCs w:val="36"/>
        </w:rPr>
        <w:t>eb</w:t>
      </w:r>
      <w:r w:rsidR="000211E7">
        <w:rPr>
          <w:rFonts w:eastAsia="Yu Gothic Light" w:cs="Times New Roman"/>
          <w:szCs w:val="36"/>
        </w:rPr>
        <w:t>site</w:t>
      </w:r>
      <w:r w:rsidR="00584315">
        <w:rPr>
          <w:rFonts w:eastAsia="Yu Gothic Light" w:cs="Times New Roman"/>
          <w:szCs w:val="36"/>
        </w:rPr>
        <w:t xml:space="preserve"> </w:t>
      </w:r>
      <w:r w:rsidR="005F48CC">
        <w:rPr>
          <w:rFonts w:eastAsia="Yu Gothic Light" w:cs="Times New Roman"/>
          <w:szCs w:val="36"/>
        </w:rPr>
        <w:t xml:space="preserve">or blog </w:t>
      </w:r>
      <w:r w:rsidR="00584315">
        <w:rPr>
          <w:rFonts w:eastAsia="Yu Gothic Light" w:cs="Times New Roman"/>
          <w:szCs w:val="36"/>
        </w:rPr>
        <w:t>copy (external)</w:t>
      </w:r>
    </w:p>
    <w:p w14:paraId="130C1C96" w14:textId="41CC7C0B" w:rsidR="0012565E" w:rsidRDefault="343B9FB0" w:rsidP="00EF5F50">
      <w:pPr>
        <w:rPr>
          <w:rFonts w:eastAsia="Arial" w:cs="Arial"/>
          <w:b/>
          <w:bCs/>
        </w:rPr>
      </w:pPr>
      <w:r w:rsidRPr="128A5B5D">
        <w:rPr>
          <w:rFonts w:eastAsia="Arial" w:cs="Arial"/>
          <w:b/>
          <w:bCs/>
        </w:rPr>
        <w:t xml:space="preserve">Carers and personal assistants can now get their COVID-19 </w:t>
      </w:r>
      <w:r w:rsidR="00217940" w:rsidRPr="128A5B5D">
        <w:rPr>
          <w:rFonts w:eastAsia="Arial" w:cs="Arial"/>
          <w:b/>
          <w:bCs/>
        </w:rPr>
        <w:t>and flu vaccine</w:t>
      </w:r>
      <w:r w:rsidR="00217940">
        <w:rPr>
          <w:rFonts w:eastAsia="Arial" w:cs="Arial"/>
          <w:b/>
          <w:bCs/>
        </w:rPr>
        <w:t>s ahead of winter</w:t>
      </w:r>
    </w:p>
    <w:p w14:paraId="5CBF9905" w14:textId="77777777" w:rsidR="00EF5F50" w:rsidRPr="0012565E" w:rsidRDefault="00EF5F50" w:rsidP="00EF5F50">
      <w:pPr>
        <w:rPr>
          <w:rFonts w:eastAsia="Arial" w:cs="Arial"/>
          <w:b/>
          <w:bCs/>
        </w:rPr>
      </w:pPr>
    </w:p>
    <w:p w14:paraId="4E044D85" w14:textId="16D0FBBA" w:rsidR="0012565E" w:rsidRPr="0012565E" w:rsidRDefault="1412446B" w:rsidP="128A5B5D">
      <w:pPr>
        <w:spacing w:line="257" w:lineRule="auto"/>
        <w:rPr>
          <w:rFonts w:eastAsia="Arial" w:cs="Arial"/>
        </w:rPr>
      </w:pPr>
      <w:r w:rsidRPr="128A5B5D">
        <w:rPr>
          <w:rFonts w:eastAsia="Arial" w:cs="Arial"/>
        </w:rPr>
        <w:lastRenderedPageBreak/>
        <w:t xml:space="preserve">Both flu and COVID-19 can be life-threatening and getting both flu and COVID-19 increases risk of serious illness. Even if you’re healthy, you can still catch these viruses and spread them to people you care for. </w:t>
      </w:r>
    </w:p>
    <w:p w14:paraId="7127BE3C" w14:textId="734522D4" w:rsidR="0012565E" w:rsidRPr="0012565E" w:rsidRDefault="0012565E" w:rsidP="128A5B5D">
      <w:pPr>
        <w:rPr>
          <w:rFonts w:eastAsia="Arial" w:cs="Arial"/>
        </w:rPr>
      </w:pPr>
    </w:p>
    <w:p w14:paraId="0DE312BE" w14:textId="77777777" w:rsidR="00542401" w:rsidRDefault="343B9FB0" w:rsidP="128A5B5D">
      <w:pPr>
        <w:spacing w:line="257" w:lineRule="auto"/>
        <w:rPr>
          <w:rFonts w:eastAsia="Arial" w:cs="Arial"/>
        </w:rPr>
      </w:pPr>
      <w:r w:rsidRPr="128A5B5D">
        <w:rPr>
          <w:rFonts w:eastAsia="Arial" w:cs="Arial"/>
        </w:rPr>
        <w:t xml:space="preserve">As a carer or personal assistant, </w:t>
      </w:r>
      <w:r w:rsidR="00584315">
        <w:rPr>
          <w:rFonts w:eastAsia="Arial" w:cs="Arial"/>
        </w:rPr>
        <w:t>either</w:t>
      </w:r>
      <w:r w:rsidR="00AB70B9">
        <w:rPr>
          <w:rFonts w:eastAsia="Arial" w:cs="Arial"/>
        </w:rPr>
        <w:t xml:space="preserve"> paid or unpaid, </w:t>
      </w:r>
      <w:r w:rsidRPr="128A5B5D">
        <w:rPr>
          <w:rFonts w:eastAsia="Arial" w:cs="Arial"/>
        </w:rPr>
        <w:t xml:space="preserve">you’re more likely to be exposed to the flu and COVID-19 viruses. You also care for people who may be at greater risk and it’s easy to pass these viruses on without knowing. </w:t>
      </w:r>
    </w:p>
    <w:p w14:paraId="2D9343B2" w14:textId="77777777" w:rsidR="00542401" w:rsidRDefault="00542401" w:rsidP="128A5B5D">
      <w:pPr>
        <w:spacing w:line="257" w:lineRule="auto"/>
        <w:rPr>
          <w:rFonts w:eastAsia="Arial" w:cs="Arial"/>
        </w:rPr>
      </w:pPr>
    </w:p>
    <w:p w14:paraId="523D843B" w14:textId="46184EC9" w:rsidR="0012565E" w:rsidRPr="0012565E" w:rsidRDefault="00EF5F50" w:rsidP="128A5B5D">
      <w:pPr>
        <w:spacing w:line="257" w:lineRule="auto"/>
        <w:rPr>
          <w:rFonts w:eastAsia="Arial" w:cs="Arial"/>
        </w:rPr>
      </w:pPr>
      <w:r>
        <w:rPr>
          <w:rFonts w:eastAsia="Arial" w:cs="Arial"/>
        </w:rPr>
        <w:t>T</w:t>
      </w:r>
      <w:r w:rsidRPr="128A5B5D">
        <w:rPr>
          <w:rFonts w:eastAsia="Arial" w:cs="Arial"/>
        </w:rPr>
        <w:t xml:space="preserve">he flu and COVID-19 vaccines are </w:t>
      </w:r>
      <w:r>
        <w:rPr>
          <w:rFonts w:eastAsia="Arial" w:cs="Arial"/>
        </w:rPr>
        <w:t>the best defence</w:t>
      </w:r>
      <w:r w:rsidRPr="00F77C11">
        <w:rPr>
          <w:rFonts w:eastAsia="Arial" w:cs="Arial"/>
        </w:rPr>
        <w:t xml:space="preserve"> </w:t>
      </w:r>
      <w:r w:rsidRPr="128A5B5D">
        <w:rPr>
          <w:rFonts w:eastAsia="Arial" w:cs="Arial"/>
        </w:rPr>
        <w:t>against these potentially life-threatening viruses</w:t>
      </w:r>
      <w:r w:rsidRPr="128A5B5D" w:rsidDel="00F77C11">
        <w:rPr>
          <w:rFonts w:eastAsia="Arial" w:cs="Arial"/>
        </w:rPr>
        <w:t xml:space="preserve"> </w:t>
      </w:r>
      <w:r w:rsidRPr="128A5B5D">
        <w:rPr>
          <w:rFonts w:eastAsia="Arial" w:cs="Arial"/>
        </w:rPr>
        <w:t xml:space="preserve">for </w:t>
      </w:r>
      <w:r>
        <w:rPr>
          <w:rFonts w:eastAsia="Arial" w:cs="Arial"/>
        </w:rPr>
        <w:t>carers</w:t>
      </w:r>
      <w:r w:rsidRPr="128A5B5D">
        <w:rPr>
          <w:rFonts w:eastAsia="Arial" w:cs="Arial"/>
        </w:rPr>
        <w:t xml:space="preserve"> and the people </w:t>
      </w:r>
      <w:r>
        <w:rPr>
          <w:rFonts w:eastAsia="Arial" w:cs="Arial"/>
        </w:rPr>
        <w:t>they</w:t>
      </w:r>
      <w:r w:rsidRPr="128A5B5D">
        <w:rPr>
          <w:rFonts w:eastAsia="Arial" w:cs="Arial"/>
        </w:rPr>
        <w:t xml:space="preserve"> care for.</w:t>
      </w:r>
    </w:p>
    <w:p w14:paraId="63AE0F53" w14:textId="77777777" w:rsidR="006368F1" w:rsidRPr="0012565E" w:rsidRDefault="006368F1" w:rsidP="006368F1">
      <w:pPr>
        <w:spacing w:line="257" w:lineRule="auto"/>
        <w:rPr>
          <w:rFonts w:eastAsia="Arial" w:cs="Arial"/>
        </w:rPr>
      </w:pPr>
    </w:p>
    <w:p w14:paraId="278ED425" w14:textId="78A00674" w:rsidR="006368F1" w:rsidRPr="0012565E" w:rsidRDefault="006368F1" w:rsidP="006368F1">
      <w:pPr>
        <w:spacing w:line="257" w:lineRule="auto"/>
        <w:rPr>
          <w:rFonts w:eastAsia="Arial" w:cs="Arial"/>
          <w:lang w:val="en-US"/>
        </w:rPr>
      </w:pPr>
      <w:r w:rsidRPr="128A5B5D">
        <w:rPr>
          <w:rFonts w:eastAsia="Arial" w:cs="Arial"/>
        </w:rPr>
        <w:t xml:space="preserve">The flu and COVID-19 </w:t>
      </w:r>
      <w:r>
        <w:rPr>
          <w:rFonts w:eastAsia="Arial" w:cs="Arial"/>
        </w:rPr>
        <w:t xml:space="preserve">vaccines </w:t>
      </w:r>
      <w:r w:rsidRPr="128A5B5D">
        <w:rPr>
          <w:rFonts w:eastAsia="Arial" w:cs="Arial"/>
        </w:rPr>
        <w:t>are both now available</w:t>
      </w:r>
      <w:r>
        <w:rPr>
          <w:rFonts w:eastAsia="Arial" w:cs="Arial"/>
        </w:rPr>
        <w:t xml:space="preserve"> to carers ahead of winter</w:t>
      </w:r>
      <w:r w:rsidRPr="128A5B5D">
        <w:rPr>
          <w:rFonts w:eastAsia="Arial" w:cs="Arial"/>
        </w:rPr>
        <w:t xml:space="preserve">. If you </w:t>
      </w:r>
      <w:r w:rsidRPr="128A5B5D">
        <w:rPr>
          <w:rFonts w:eastAsia="Arial" w:cs="Arial"/>
          <w:lang w:val="en-US"/>
        </w:rPr>
        <w:t xml:space="preserve">haven’t </w:t>
      </w:r>
      <w:r>
        <w:rPr>
          <w:rFonts w:eastAsia="Arial" w:cs="Arial"/>
          <w:lang w:val="en-US"/>
        </w:rPr>
        <w:t>got any earlier doses that you need</w:t>
      </w:r>
      <w:r w:rsidRPr="128A5B5D">
        <w:rPr>
          <w:rFonts w:eastAsia="Arial" w:cs="Arial"/>
          <w:lang w:val="en-US"/>
        </w:rPr>
        <w:t xml:space="preserve"> of the COVID-19 vaccine, </w:t>
      </w:r>
      <w:r>
        <w:rPr>
          <w:rFonts w:eastAsia="Arial" w:cs="Arial"/>
          <w:lang w:val="en-US"/>
        </w:rPr>
        <w:t xml:space="preserve">it’s not too late. You can get these right now and will be welcomed at a local vaccination </w:t>
      </w:r>
      <w:proofErr w:type="spellStart"/>
      <w:r>
        <w:rPr>
          <w:rFonts w:eastAsia="Arial" w:cs="Arial"/>
          <w:lang w:val="en-US"/>
        </w:rPr>
        <w:t>centre</w:t>
      </w:r>
      <w:proofErr w:type="spellEnd"/>
      <w:r>
        <w:rPr>
          <w:rFonts w:eastAsia="Arial" w:cs="Arial"/>
          <w:lang w:val="en-US"/>
        </w:rPr>
        <w:t xml:space="preserve"> to get up to date.</w:t>
      </w:r>
      <w:r w:rsidRPr="128A5B5D">
        <w:rPr>
          <w:rFonts w:eastAsia="Arial" w:cs="Arial"/>
        </w:rPr>
        <w:t xml:space="preserve"> </w:t>
      </w:r>
    </w:p>
    <w:p w14:paraId="09B4C3F9" w14:textId="46B104A9" w:rsidR="0012565E" w:rsidRPr="0012565E" w:rsidRDefault="0012565E" w:rsidP="128A5B5D">
      <w:pPr>
        <w:rPr>
          <w:rFonts w:eastAsia="Arial" w:cs="Arial"/>
        </w:rPr>
      </w:pPr>
    </w:p>
    <w:p w14:paraId="73CDDD64" w14:textId="77777777" w:rsidR="00EF5F50" w:rsidRPr="0012565E" w:rsidRDefault="00EF5F50" w:rsidP="00EF5F50">
      <w:pPr>
        <w:rPr>
          <w:rFonts w:eastAsia="Arial" w:cs="Arial"/>
        </w:rPr>
      </w:pPr>
      <w:r w:rsidRPr="128A5B5D">
        <w:rPr>
          <w:rFonts w:eastAsia="Arial" w:cs="Arial"/>
        </w:rPr>
        <w:t xml:space="preserve">If you work in a care home, the COVID-19 booster and flu vaccine may be offered through your employer. If </w:t>
      </w:r>
      <w:r>
        <w:rPr>
          <w:rFonts w:eastAsia="Arial" w:cs="Arial"/>
        </w:rPr>
        <w:t>not</w:t>
      </w:r>
      <w:r w:rsidRPr="128A5B5D">
        <w:rPr>
          <w:rFonts w:eastAsia="Arial" w:cs="Arial"/>
        </w:rPr>
        <w:t xml:space="preserve">, you </w:t>
      </w:r>
      <w:r>
        <w:rPr>
          <w:rFonts w:eastAsia="Arial" w:cs="Arial"/>
        </w:rPr>
        <w:t>can still get</w:t>
      </w:r>
      <w:r w:rsidRPr="128A5B5D">
        <w:rPr>
          <w:rFonts w:eastAsia="Arial" w:cs="Arial"/>
        </w:rPr>
        <w:t xml:space="preserve"> the COVID-19 and flu vaccines through the NHS free of charge.</w:t>
      </w:r>
      <w:r>
        <w:t xml:space="preserve"> </w:t>
      </w:r>
    </w:p>
    <w:p w14:paraId="3BB34A54" w14:textId="77777777" w:rsidR="00EF5F50" w:rsidRPr="0012565E" w:rsidRDefault="00EF5F50" w:rsidP="00EF5F50">
      <w:pPr>
        <w:rPr>
          <w:rFonts w:eastAsia="Calibri" w:cs="Arial"/>
        </w:rPr>
      </w:pPr>
    </w:p>
    <w:p w14:paraId="67B1D6DC" w14:textId="558EB83A" w:rsidR="0012565E" w:rsidRPr="0012565E" w:rsidRDefault="00542401" w:rsidP="00DD502A">
      <w:pPr>
        <w:rPr>
          <w:rFonts w:eastAsia="Calibri" w:cs="Arial"/>
        </w:rPr>
      </w:pPr>
      <w:r>
        <w:rPr>
          <w:rFonts w:eastAsia="Arial" w:cs="Arial"/>
        </w:rPr>
        <w:t>Whether you’re a paid or unpaid carer, y</w:t>
      </w:r>
      <w:r w:rsidR="00EF5F50" w:rsidRPr="128A5B5D">
        <w:rPr>
          <w:rFonts w:eastAsia="Arial" w:cs="Arial"/>
        </w:rPr>
        <w:t xml:space="preserve">ou can book your COVID-19 booster through the </w:t>
      </w:r>
      <w:hyperlink r:id="rId27">
        <w:r w:rsidR="00EF5F50" w:rsidRPr="128A5B5D">
          <w:rPr>
            <w:rStyle w:val="Hyperlink"/>
            <w:rFonts w:eastAsia="Arial" w:cs="Arial"/>
          </w:rPr>
          <w:t>National Booking Service,</w:t>
        </w:r>
      </w:hyperlink>
      <w:r w:rsidR="00EF5F50" w:rsidRPr="128A5B5D">
        <w:rPr>
          <w:rFonts w:eastAsia="Arial" w:cs="Arial"/>
        </w:rPr>
        <w:t xml:space="preserve"> call 119 or find a walk-in appointment through the </w:t>
      </w:r>
      <w:hyperlink r:id="rId28">
        <w:r w:rsidR="00EF5F50" w:rsidRPr="128A5B5D">
          <w:rPr>
            <w:rStyle w:val="Hyperlink"/>
            <w:rFonts w:eastAsia="Arial" w:cs="Arial"/>
          </w:rPr>
          <w:t>online vaccination walk-in finder</w:t>
        </w:r>
      </w:hyperlink>
      <w:r w:rsidR="00EF5F50" w:rsidRPr="128A5B5D">
        <w:rPr>
          <w:rFonts w:eastAsia="Arial" w:cs="Arial"/>
        </w:rPr>
        <w:t>.</w:t>
      </w:r>
      <w:r w:rsidR="00EF5F50">
        <w:rPr>
          <w:rFonts w:eastAsia="Arial" w:cs="Arial"/>
        </w:rPr>
        <w:t xml:space="preserve"> </w:t>
      </w:r>
      <w:r w:rsidR="00EF5F50">
        <w:t xml:space="preserve">The flu vaccine may be offered at the same time but if </w:t>
      </w:r>
      <w:proofErr w:type="gramStart"/>
      <w:r w:rsidR="00EF5F50">
        <w:t>not</w:t>
      </w:r>
      <w:proofErr w:type="gramEnd"/>
      <w:r w:rsidR="00EF5F50">
        <w:t xml:space="preserve"> you can get this at a GP practice or community pharmacy at another time – it’s better to get what you need as soon as you can rather than waiting to have both at the same time.</w:t>
      </w:r>
    </w:p>
    <w:p w14:paraId="3DFFD563" w14:textId="77777777" w:rsidR="005D43DA" w:rsidRDefault="005D43DA">
      <w:pPr>
        <w:spacing w:after="160" w:line="259" w:lineRule="auto"/>
        <w:rPr>
          <w:rFonts w:eastAsia="Yu Gothic Light" w:cs="Times New Roman"/>
          <w:b/>
          <w:bCs/>
          <w:color w:val="005EB8"/>
          <w:sz w:val="36"/>
          <w:szCs w:val="36"/>
        </w:rPr>
      </w:pPr>
      <w:r>
        <w:rPr>
          <w:rFonts w:eastAsia="Yu Gothic Light" w:cs="Times New Roman"/>
          <w:b/>
          <w:bCs/>
          <w:color w:val="005EB8"/>
          <w:sz w:val="36"/>
          <w:szCs w:val="36"/>
        </w:rPr>
        <w:br w:type="page"/>
      </w:r>
    </w:p>
    <w:p w14:paraId="726C15C7" w14:textId="562AAB70" w:rsidR="00324BCA" w:rsidRPr="00542401" w:rsidRDefault="00E8632F" w:rsidP="00DD502A">
      <w:pPr>
        <w:spacing w:before="300" w:after="60" w:line="400" w:lineRule="exact"/>
        <w:rPr>
          <w:rFonts w:eastAsia="Yu Gothic Light" w:cs="Times New Roman"/>
          <w:b/>
          <w:bCs/>
          <w:color w:val="005EB8"/>
          <w:sz w:val="36"/>
          <w:szCs w:val="36"/>
        </w:rPr>
      </w:pPr>
      <w:r w:rsidRPr="00542401">
        <w:rPr>
          <w:rFonts w:eastAsia="Yu Gothic Light" w:cs="Times New Roman"/>
          <w:b/>
          <w:bCs/>
          <w:color w:val="005EB8"/>
          <w:sz w:val="36"/>
          <w:szCs w:val="36"/>
        </w:rPr>
        <w:lastRenderedPageBreak/>
        <w:t>Other resources</w:t>
      </w:r>
    </w:p>
    <w:p w14:paraId="2254F2C7" w14:textId="2FF28666" w:rsidR="00B928E6" w:rsidRDefault="00B928E6" w:rsidP="00324BCA">
      <w:pPr>
        <w:rPr>
          <w:rFonts w:cs="Arial"/>
        </w:rPr>
      </w:pPr>
    </w:p>
    <w:p w14:paraId="061AC330" w14:textId="13E3A1FD" w:rsidR="00B928E6" w:rsidRPr="00542401" w:rsidRDefault="00B928E6" w:rsidP="00542401">
      <w:pPr>
        <w:pStyle w:val="ListParagraph"/>
        <w:numPr>
          <w:ilvl w:val="0"/>
          <w:numId w:val="22"/>
        </w:numPr>
        <w:rPr>
          <w:rFonts w:cs="Arial"/>
        </w:rPr>
      </w:pPr>
      <w:r w:rsidRPr="00542401">
        <w:rPr>
          <w:rFonts w:cs="Arial"/>
        </w:rPr>
        <w:t>COVID-19 autumn booster vaccination</w:t>
      </w:r>
      <w:r w:rsidR="00291074" w:rsidRPr="00542401">
        <w:rPr>
          <w:rFonts w:cs="Arial"/>
        </w:rPr>
        <w:t xml:space="preserve"> leaflet (also available in Braille, BSL, large print and translated into 28 languages):</w:t>
      </w:r>
      <w:r w:rsidR="00542401" w:rsidRPr="00542401">
        <w:rPr>
          <w:rFonts w:cs="Arial"/>
        </w:rPr>
        <w:br/>
      </w:r>
    </w:p>
    <w:p w14:paraId="5BFEB9DB" w14:textId="77777777" w:rsidR="00291074" w:rsidRDefault="00733784" w:rsidP="00B928E6">
      <w:pPr>
        <w:rPr>
          <w:rFonts w:cs="Arial"/>
        </w:rPr>
      </w:pPr>
      <w:hyperlink r:id="rId29" w:history="1">
        <w:r w:rsidR="00B928E6" w:rsidRPr="00B928E6">
          <w:rPr>
            <w:rStyle w:val="Hyperlink"/>
            <w:rFonts w:eastAsia="Times New Roman"/>
          </w:rPr>
          <w:t>https://www.gov.uk/government/publications/covid-19-vaccination-autumn-booster-resources</w:t>
        </w:r>
      </w:hyperlink>
    </w:p>
    <w:p w14:paraId="45FAC584" w14:textId="613A9325" w:rsidR="00291074" w:rsidRDefault="00291074" w:rsidP="00B928E6">
      <w:pPr>
        <w:rPr>
          <w:rFonts w:cs="Arial"/>
        </w:rPr>
      </w:pPr>
    </w:p>
    <w:p w14:paraId="6583F482" w14:textId="38C84E50" w:rsidR="00291074" w:rsidRPr="00542401" w:rsidRDefault="0029320B" w:rsidP="00542401">
      <w:pPr>
        <w:pStyle w:val="ListParagraph"/>
        <w:numPr>
          <w:ilvl w:val="0"/>
          <w:numId w:val="22"/>
        </w:numPr>
        <w:rPr>
          <w:rFonts w:cs="Arial"/>
        </w:rPr>
      </w:pPr>
      <w:r>
        <w:rPr>
          <w:rFonts w:cs="Arial"/>
        </w:rPr>
        <w:t>Vaccination c</w:t>
      </w:r>
      <w:r w:rsidR="00291074" w:rsidRPr="00542401">
        <w:rPr>
          <w:rFonts w:cs="Arial"/>
        </w:rPr>
        <w:t>ampaign resources (please check for updates</w:t>
      </w:r>
      <w:r w:rsidR="00542401">
        <w:rPr>
          <w:rFonts w:cs="Arial"/>
        </w:rPr>
        <w:t xml:space="preserve"> as materials will be added</w:t>
      </w:r>
      <w:r w:rsidR="00542401" w:rsidRPr="00542401">
        <w:rPr>
          <w:rFonts w:cs="Arial"/>
        </w:rPr>
        <w:t xml:space="preserve"> regularly</w:t>
      </w:r>
      <w:r w:rsidR="00291074" w:rsidRPr="00542401">
        <w:rPr>
          <w:rFonts w:cs="Arial"/>
        </w:rPr>
        <w:t>)</w:t>
      </w:r>
      <w:r>
        <w:rPr>
          <w:rFonts w:cs="Arial"/>
        </w:rPr>
        <w:t>:</w:t>
      </w:r>
    </w:p>
    <w:p w14:paraId="0B64BDB4" w14:textId="77777777" w:rsidR="00291074" w:rsidRDefault="00291074" w:rsidP="00B928E6">
      <w:pPr>
        <w:rPr>
          <w:rFonts w:cs="Arial"/>
        </w:rPr>
      </w:pPr>
    </w:p>
    <w:p w14:paraId="0AC1C396" w14:textId="25B6C694" w:rsidR="00B928E6" w:rsidRPr="00291074" w:rsidRDefault="00733784" w:rsidP="00291074">
      <w:pPr>
        <w:rPr>
          <w:rFonts w:cs="Arial"/>
        </w:rPr>
      </w:pPr>
      <w:hyperlink r:id="rId30" w:history="1">
        <w:r w:rsidR="00291074" w:rsidRPr="00291074">
          <w:rPr>
            <w:rStyle w:val="Hyperlink"/>
            <w:rFonts w:eastAsia="Times New Roman"/>
          </w:rPr>
          <w:t>https://campaignresources.phe.gov.uk/resources/campaigns/34-winter-vaccinations-public-facing-campaign</w:t>
        </w:r>
      </w:hyperlink>
      <w:r w:rsidR="00B928E6" w:rsidRPr="00291074">
        <w:rPr>
          <w:rFonts w:eastAsia="Times New Roman"/>
        </w:rPr>
        <w:t xml:space="preserve"> </w:t>
      </w:r>
    </w:p>
    <w:p w14:paraId="2C4D496E" w14:textId="77777777" w:rsidR="00B928E6" w:rsidRDefault="00B928E6" w:rsidP="00B928E6"/>
    <w:p w14:paraId="2A7E0394" w14:textId="77777777" w:rsidR="00B928E6" w:rsidRPr="001753E5" w:rsidRDefault="00B928E6" w:rsidP="00324BCA">
      <w:pPr>
        <w:rPr>
          <w:rFonts w:cs="Arial"/>
        </w:rPr>
      </w:pPr>
    </w:p>
    <w:sectPr w:rsidR="00B928E6" w:rsidRPr="001753E5" w:rsidSect="000B373B">
      <w:headerReference w:type="default" r:id="rId31"/>
      <w:footerReference w:type="default" r:id="rId32"/>
      <w:pgSz w:w="11906" w:h="16838" w:code="9"/>
      <w:pgMar w:top="1191" w:right="1021" w:bottom="1247" w:left="102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CAC7" w14:textId="77777777" w:rsidR="007A1F5A" w:rsidRDefault="007A1F5A" w:rsidP="000B373B">
      <w:r>
        <w:separator/>
      </w:r>
    </w:p>
  </w:endnote>
  <w:endnote w:type="continuationSeparator" w:id="0">
    <w:p w14:paraId="27C3B06F" w14:textId="77777777" w:rsidR="007A1F5A" w:rsidRDefault="007A1F5A" w:rsidP="000B373B">
      <w:r>
        <w:continuationSeparator/>
      </w:r>
    </w:p>
  </w:endnote>
  <w:endnote w:type="continuationNotice" w:id="1">
    <w:p w14:paraId="56C3790F" w14:textId="77777777" w:rsidR="007A1F5A" w:rsidRDefault="007A1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03AB" w14:textId="33B5D9A3" w:rsidR="00E4391E" w:rsidRDefault="00E4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5DB4" w14:textId="77777777" w:rsidR="007A1F5A" w:rsidRDefault="007A1F5A" w:rsidP="000B373B">
      <w:r>
        <w:separator/>
      </w:r>
    </w:p>
  </w:footnote>
  <w:footnote w:type="continuationSeparator" w:id="0">
    <w:p w14:paraId="5AC542B0" w14:textId="77777777" w:rsidR="007A1F5A" w:rsidRDefault="007A1F5A" w:rsidP="000B373B">
      <w:r>
        <w:continuationSeparator/>
      </w:r>
    </w:p>
  </w:footnote>
  <w:footnote w:type="continuationNotice" w:id="1">
    <w:p w14:paraId="717DB3D0" w14:textId="77777777" w:rsidR="007A1F5A" w:rsidRDefault="007A1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673A" w14:textId="77777777" w:rsidR="00E4391E" w:rsidRDefault="00E43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39F"/>
    <w:multiLevelType w:val="hybridMultilevel"/>
    <w:tmpl w:val="4908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DFD"/>
    <w:multiLevelType w:val="hybridMultilevel"/>
    <w:tmpl w:val="6FA80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1DE1"/>
    <w:multiLevelType w:val="hybridMultilevel"/>
    <w:tmpl w:val="ABDEF114"/>
    <w:lvl w:ilvl="0" w:tplc="310E3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64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6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7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66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3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A9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CD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8D4"/>
    <w:multiLevelType w:val="hybridMultilevel"/>
    <w:tmpl w:val="F9480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33E0"/>
    <w:multiLevelType w:val="hybridMultilevel"/>
    <w:tmpl w:val="B9EAF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1789"/>
    <w:multiLevelType w:val="hybridMultilevel"/>
    <w:tmpl w:val="0C185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5A1B"/>
    <w:multiLevelType w:val="hybridMultilevel"/>
    <w:tmpl w:val="0C08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D68"/>
    <w:multiLevelType w:val="hybridMultilevel"/>
    <w:tmpl w:val="83CE0FA6"/>
    <w:lvl w:ilvl="0" w:tplc="92D0C0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1E8"/>
    <w:multiLevelType w:val="hybridMultilevel"/>
    <w:tmpl w:val="104E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1801"/>
    <w:multiLevelType w:val="hybridMultilevel"/>
    <w:tmpl w:val="5506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CB62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96625"/>
    <w:multiLevelType w:val="hybridMultilevel"/>
    <w:tmpl w:val="EFCE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400CE"/>
    <w:multiLevelType w:val="hybridMultilevel"/>
    <w:tmpl w:val="03CA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471FE"/>
    <w:multiLevelType w:val="hybridMultilevel"/>
    <w:tmpl w:val="0138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1F7A"/>
    <w:multiLevelType w:val="hybridMultilevel"/>
    <w:tmpl w:val="765E5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54547"/>
    <w:multiLevelType w:val="hybridMultilevel"/>
    <w:tmpl w:val="DD04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3494"/>
    <w:multiLevelType w:val="hybridMultilevel"/>
    <w:tmpl w:val="A2FC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41FFF"/>
    <w:multiLevelType w:val="hybridMultilevel"/>
    <w:tmpl w:val="762AB01E"/>
    <w:lvl w:ilvl="0" w:tplc="7F463D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1B64B"/>
    <w:multiLevelType w:val="hybridMultilevel"/>
    <w:tmpl w:val="4A8EBB1E"/>
    <w:lvl w:ilvl="0" w:tplc="E76CC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E0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A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4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88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E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6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4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3382A"/>
    <w:multiLevelType w:val="hybridMultilevel"/>
    <w:tmpl w:val="DA3CD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B024D"/>
    <w:multiLevelType w:val="hybridMultilevel"/>
    <w:tmpl w:val="C6FE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F7429"/>
    <w:multiLevelType w:val="hybridMultilevel"/>
    <w:tmpl w:val="919C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E5675"/>
    <w:multiLevelType w:val="hybridMultilevel"/>
    <w:tmpl w:val="D87C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4F2C"/>
    <w:multiLevelType w:val="hybridMultilevel"/>
    <w:tmpl w:val="3C00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1907">
    <w:abstractNumId w:val="2"/>
  </w:num>
  <w:num w:numId="2" w16cid:durableId="1054430300">
    <w:abstractNumId w:val="17"/>
  </w:num>
  <w:num w:numId="3" w16cid:durableId="2104522930">
    <w:abstractNumId w:val="3"/>
  </w:num>
  <w:num w:numId="4" w16cid:durableId="453401910">
    <w:abstractNumId w:val="10"/>
  </w:num>
  <w:num w:numId="5" w16cid:durableId="1673990395">
    <w:abstractNumId w:val="12"/>
  </w:num>
  <w:num w:numId="6" w16cid:durableId="1911498105">
    <w:abstractNumId w:val="8"/>
  </w:num>
  <w:num w:numId="7" w16cid:durableId="1479690376">
    <w:abstractNumId w:val="20"/>
  </w:num>
  <w:num w:numId="8" w16cid:durableId="634801564">
    <w:abstractNumId w:val="13"/>
  </w:num>
  <w:num w:numId="9" w16cid:durableId="753359797">
    <w:abstractNumId w:val="19"/>
  </w:num>
  <w:num w:numId="10" w16cid:durableId="1558861062">
    <w:abstractNumId w:val="0"/>
  </w:num>
  <w:num w:numId="11" w16cid:durableId="496842571">
    <w:abstractNumId w:val="14"/>
  </w:num>
  <w:num w:numId="12" w16cid:durableId="193464388">
    <w:abstractNumId w:val="4"/>
  </w:num>
  <w:num w:numId="13" w16cid:durableId="121272366">
    <w:abstractNumId w:val="7"/>
  </w:num>
  <w:num w:numId="14" w16cid:durableId="1475215699">
    <w:abstractNumId w:val="9"/>
  </w:num>
  <w:num w:numId="15" w16cid:durableId="1924294443">
    <w:abstractNumId w:val="6"/>
  </w:num>
  <w:num w:numId="16" w16cid:durableId="1701974191">
    <w:abstractNumId w:val="15"/>
  </w:num>
  <w:num w:numId="17" w16cid:durableId="1846045036">
    <w:abstractNumId w:val="21"/>
  </w:num>
  <w:num w:numId="18" w16cid:durableId="1834252557">
    <w:abstractNumId w:val="22"/>
  </w:num>
  <w:num w:numId="19" w16cid:durableId="834684905">
    <w:abstractNumId w:val="5"/>
  </w:num>
  <w:num w:numId="20" w16cid:durableId="690835348">
    <w:abstractNumId w:val="1"/>
  </w:num>
  <w:num w:numId="21" w16cid:durableId="717165399">
    <w:abstractNumId w:val="16"/>
  </w:num>
  <w:num w:numId="22" w16cid:durableId="1426459630">
    <w:abstractNumId w:val="11"/>
  </w:num>
  <w:num w:numId="23" w16cid:durableId="7867778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2sjQ2MzMzNjcwtTBV0lEKTi0uzszPAykwrAUAL28n8CwAAAA="/>
  </w:docVars>
  <w:rsids>
    <w:rsidRoot w:val="000B373B"/>
    <w:rsid w:val="000211E7"/>
    <w:rsid w:val="000B373B"/>
    <w:rsid w:val="000F725F"/>
    <w:rsid w:val="00111261"/>
    <w:rsid w:val="001216DB"/>
    <w:rsid w:val="0012565E"/>
    <w:rsid w:val="001433D4"/>
    <w:rsid w:val="001753E5"/>
    <w:rsid w:val="00217940"/>
    <w:rsid w:val="00234F90"/>
    <w:rsid w:val="00291074"/>
    <w:rsid w:val="0029320B"/>
    <w:rsid w:val="002D3D40"/>
    <w:rsid w:val="00324BCA"/>
    <w:rsid w:val="0033158E"/>
    <w:rsid w:val="003A34BA"/>
    <w:rsid w:val="004237D4"/>
    <w:rsid w:val="00490576"/>
    <w:rsid w:val="004B1B21"/>
    <w:rsid w:val="004B34E5"/>
    <w:rsid w:val="00542401"/>
    <w:rsid w:val="00551A01"/>
    <w:rsid w:val="0057588F"/>
    <w:rsid w:val="00584315"/>
    <w:rsid w:val="005909C4"/>
    <w:rsid w:val="005D43DA"/>
    <w:rsid w:val="005F48CC"/>
    <w:rsid w:val="006368F1"/>
    <w:rsid w:val="00704A82"/>
    <w:rsid w:val="00733784"/>
    <w:rsid w:val="00747F28"/>
    <w:rsid w:val="007A1F5A"/>
    <w:rsid w:val="008963C7"/>
    <w:rsid w:val="008E47A2"/>
    <w:rsid w:val="009768FF"/>
    <w:rsid w:val="00984AA9"/>
    <w:rsid w:val="009D6881"/>
    <w:rsid w:val="00A4247D"/>
    <w:rsid w:val="00A60B86"/>
    <w:rsid w:val="00AB70B9"/>
    <w:rsid w:val="00AC5E57"/>
    <w:rsid w:val="00AE4009"/>
    <w:rsid w:val="00AF1DED"/>
    <w:rsid w:val="00B24CBE"/>
    <w:rsid w:val="00B3523E"/>
    <w:rsid w:val="00B928E6"/>
    <w:rsid w:val="00C47A2D"/>
    <w:rsid w:val="00D150A4"/>
    <w:rsid w:val="00D52BE9"/>
    <w:rsid w:val="00D577EE"/>
    <w:rsid w:val="00DB2620"/>
    <w:rsid w:val="00DD502A"/>
    <w:rsid w:val="00DE1334"/>
    <w:rsid w:val="00E40C65"/>
    <w:rsid w:val="00E4391E"/>
    <w:rsid w:val="00E8632F"/>
    <w:rsid w:val="00EB5806"/>
    <w:rsid w:val="00EF5F50"/>
    <w:rsid w:val="00F119BF"/>
    <w:rsid w:val="00F4232B"/>
    <w:rsid w:val="00F52ED5"/>
    <w:rsid w:val="00F77C11"/>
    <w:rsid w:val="00FF7021"/>
    <w:rsid w:val="010C8BE1"/>
    <w:rsid w:val="011398F3"/>
    <w:rsid w:val="0167C8D9"/>
    <w:rsid w:val="01CA7BDC"/>
    <w:rsid w:val="02154B5F"/>
    <w:rsid w:val="02601A3B"/>
    <w:rsid w:val="02AE0524"/>
    <w:rsid w:val="02D176F1"/>
    <w:rsid w:val="02D91D64"/>
    <w:rsid w:val="03C10489"/>
    <w:rsid w:val="046C5F72"/>
    <w:rsid w:val="04F65545"/>
    <w:rsid w:val="0597BAFD"/>
    <w:rsid w:val="05C80F39"/>
    <w:rsid w:val="05E70A16"/>
    <w:rsid w:val="063656C7"/>
    <w:rsid w:val="06FA9116"/>
    <w:rsid w:val="0722A184"/>
    <w:rsid w:val="07913749"/>
    <w:rsid w:val="0852CBBE"/>
    <w:rsid w:val="08DA15F4"/>
    <w:rsid w:val="0964446A"/>
    <w:rsid w:val="09722161"/>
    <w:rsid w:val="0A89B10F"/>
    <w:rsid w:val="0B507CCC"/>
    <w:rsid w:val="0BCE0239"/>
    <w:rsid w:val="0C2B3574"/>
    <w:rsid w:val="0C7AA837"/>
    <w:rsid w:val="0C918194"/>
    <w:rsid w:val="0D5080F9"/>
    <w:rsid w:val="0D9753B4"/>
    <w:rsid w:val="0DE0196A"/>
    <w:rsid w:val="0FC93B34"/>
    <w:rsid w:val="1054B4DE"/>
    <w:rsid w:val="10A306F3"/>
    <w:rsid w:val="114D92A6"/>
    <w:rsid w:val="115C0ECE"/>
    <w:rsid w:val="11FCDE49"/>
    <w:rsid w:val="123ED754"/>
    <w:rsid w:val="12588739"/>
    <w:rsid w:val="128A5B5D"/>
    <w:rsid w:val="12F8F655"/>
    <w:rsid w:val="130AEA7B"/>
    <w:rsid w:val="1412446B"/>
    <w:rsid w:val="1468A507"/>
    <w:rsid w:val="1483FBF4"/>
    <w:rsid w:val="14ADEF13"/>
    <w:rsid w:val="14B7528F"/>
    <w:rsid w:val="14E53D97"/>
    <w:rsid w:val="15767816"/>
    <w:rsid w:val="15D607D2"/>
    <w:rsid w:val="15E767AB"/>
    <w:rsid w:val="16484883"/>
    <w:rsid w:val="164D2AAC"/>
    <w:rsid w:val="1662983E"/>
    <w:rsid w:val="1668A772"/>
    <w:rsid w:val="16D276FD"/>
    <w:rsid w:val="16F9D613"/>
    <w:rsid w:val="170A0E50"/>
    <w:rsid w:val="170B10EA"/>
    <w:rsid w:val="1785C7C2"/>
    <w:rsid w:val="18DE558E"/>
    <w:rsid w:val="196C77CC"/>
    <w:rsid w:val="1A1DC60A"/>
    <w:rsid w:val="1A42B1AC"/>
    <w:rsid w:val="1AEF1E81"/>
    <w:rsid w:val="1B86F330"/>
    <w:rsid w:val="1B890675"/>
    <w:rsid w:val="1C47738C"/>
    <w:rsid w:val="1C69915F"/>
    <w:rsid w:val="1C9D32BA"/>
    <w:rsid w:val="1F09C380"/>
    <w:rsid w:val="1F0CF2ED"/>
    <w:rsid w:val="1F17A553"/>
    <w:rsid w:val="204DE092"/>
    <w:rsid w:val="2057193C"/>
    <w:rsid w:val="24EE1E71"/>
    <w:rsid w:val="25A1A6C7"/>
    <w:rsid w:val="25A3B039"/>
    <w:rsid w:val="2645DED2"/>
    <w:rsid w:val="2729223A"/>
    <w:rsid w:val="27351741"/>
    <w:rsid w:val="273F809A"/>
    <w:rsid w:val="27B1A448"/>
    <w:rsid w:val="27F6FEF3"/>
    <w:rsid w:val="27F9F856"/>
    <w:rsid w:val="28D64E35"/>
    <w:rsid w:val="29190099"/>
    <w:rsid w:val="29813B13"/>
    <w:rsid w:val="298D9FAF"/>
    <w:rsid w:val="2AC47BC1"/>
    <w:rsid w:val="2AC91089"/>
    <w:rsid w:val="2B411356"/>
    <w:rsid w:val="2BD60C0C"/>
    <w:rsid w:val="2C484ED7"/>
    <w:rsid w:val="2CD2191F"/>
    <w:rsid w:val="2D8728E7"/>
    <w:rsid w:val="2E095C53"/>
    <w:rsid w:val="2EBF846E"/>
    <w:rsid w:val="2ECAF2F7"/>
    <w:rsid w:val="2FB4F787"/>
    <w:rsid w:val="2FDF13C2"/>
    <w:rsid w:val="301472AB"/>
    <w:rsid w:val="304ADBFF"/>
    <w:rsid w:val="30C3A531"/>
    <w:rsid w:val="317E69E4"/>
    <w:rsid w:val="323AD63D"/>
    <w:rsid w:val="332CC7EA"/>
    <w:rsid w:val="33415AA3"/>
    <w:rsid w:val="338E8F58"/>
    <w:rsid w:val="33C927B9"/>
    <w:rsid w:val="343B9FB0"/>
    <w:rsid w:val="347F785E"/>
    <w:rsid w:val="350F3E5D"/>
    <w:rsid w:val="3531895B"/>
    <w:rsid w:val="35971654"/>
    <w:rsid w:val="35C17804"/>
    <w:rsid w:val="3677A537"/>
    <w:rsid w:val="367CA0D9"/>
    <w:rsid w:val="3758F735"/>
    <w:rsid w:val="37EC0077"/>
    <w:rsid w:val="383308F7"/>
    <w:rsid w:val="3880191E"/>
    <w:rsid w:val="388D4164"/>
    <w:rsid w:val="3930C30F"/>
    <w:rsid w:val="3A539A2C"/>
    <w:rsid w:val="3AF896B0"/>
    <w:rsid w:val="3B0A7589"/>
    <w:rsid w:val="3B7075CD"/>
    <w:rsid w:val="3BD4A328"/>
    <w:rsid w:val="3C402F7B"/>
    <w:rsid w:val="3C60200B"/>
    <w:rsid w:val="3CD40222"/>
    <w:rsid w:val="3D60B287"/>
    <w:rsid w:val="3D707389"/>
    <w:rsid w:val="3DED9687"/>
    <w:rsid w:val="3E065E06"/>
    <w:rsid w:val="3E36E183"/>
    <w:rsid w:val="3E627D60"/>
    <w:rsid w:val="3E82B71C"/>
    <w:rsid w:val="3EA507EA"/>
    <w:rsid w:val="3FB8F25B"/>
    <w:rsid w:val="3FF1F20C"/>
    <w:rsid w:val="401E877D"/>
    <w:rsid w:val="40B88CD5"/>
    <w:rsid w:val="412FB90C"/>
    <w:rsid w:val="4154C2BC"/>
    <w:rsid w:val="418CB84C"/>
    <w:rsid w:val="41BA57DE"/>
    <w:rsid w:val="41C7FA6D"/>
    <w:rsid w:val="41F2FE52"/>
    <w:rsid w:val="422ABC4F"/>
    <w:rsid w:val="4243E4AC"/>
    <w:rsid w:val="424944EE"/>
    <w:rsid w:val="42CB896D"/>
    <w:rsid w:val="432992CE"/>
    <w:rsid w:val="43B42E7C"/>
    <w:rsid w:val="44CE1DDD"/>
    <w:rsid w:val="452E1C15"/>
    <w:rsid w:val="45DC4609"/>
    <w:rsid w:val="460DBF28"/>
    <w:rsid w:val="469EF7E5"/>
    <w:rsid w:val="47423D05"/>
    <w:rsid w:val="4755F2A2"/>
    <w:rsid w:val="47FB57C0"/>
    <w:rsid w:val="490E5725"/>
    <w:rsid w:val="499A5D9B"/>
    <w:rsid w:val="49CEAD77"/>
    <w:rsid w:val="4AAC1351"/>
    <w:rsid w:val="4AC6CF45"/>
    <w:rsid w:val="4AE25EEC"/>
    <w:rsid w:val="4B493948"/>
    <w:rsid w:val="4CA6F3D4"/>
    <w:rsid w:val="4CDC4062"/>
    <w:rsid w:val="4D48D53A"/>
    <w:rsid w:val="4D92E5E4"/>
    <w:rsid w:val="4E101EBC"/>
    <w:rsid w:val="4E44D7C6"/>
    <w:rsid w:val="503C98CD"/>
    <w:rsid w:val="5059622F"/>
    <w:rsid w:val="51297770"/>
    <w:rsid w:val="51AFCFAC"/>
    <w:rsid w:val="521F4AD9"/>
    <w:rsid w:val="534853D7"/>
    <w:rsid w:val="538C002B"/>
    <w:rsid w:val="53939E7D"/>
    <w:rsid w:val="53B8CFCE"/>
    <w:rsid w:val="53DF43DD"/>
    <w:rsid w:val="53F282FE"/>
    <w:rsid w:val="53F97C48"/>
    <w:rsid w:val="542C4BA3"/>
    <w:rsid w:val="54C2169B"/>
    <w:rsid w:val="54C3BE04"/>
    <w:rsid w:val="551601A7"/>
    <w:rsid w:val="565DE6FC"/>
    <w:rsid w:val="56A178CB"/>
    <w:rsid w:val="56AC3CF9"/>
    <w:rsid w:val="56E3C93C"/>
    <w:rsid w:val="570859DE"/>
    <w:rsid w:val="577F256B"/>
    <w:rsid w:val="580E5B8D"/>
    <w:rsid w:val="585F714E"/>
    <w:rsid w:val="59543757"/>
    <w:rsid w:val="59566747"/>
    <w:rsid w:val="599B3410"/>
    <w:rsid w:val="59DE336E"/>
    <w:rsid w:val="59EDD516"/>
    <w:rsid w:val="5A126837"/>
    <w:rsid w:val="5A61B931"/>
    <w:rsid w:val="5A8992B2"/>
    <w:rsid w:val="5B008DF5"/>
    <w:rsid w:val="5D8C4151"/>
    <w:rsid w:val="5DCF8FD9"/>
    <w:rsid w:val="5E151B59"/>
    <w:rsid w:val="5E76445E"/>
    <w:rsid w:val="5EB5F286"/>
    <w:rsid w:val="5ED85EF3"/>
    <w:rsid w:val="5F7B9BC8"/>
    <w:rsid w:val="6015FD5B"/>
    <w:rsid w:val="60690C42"/>
    <w:rsid w:val="60BFAFC6"/>
    <w:rsid w:val="61396625"/>
    <w:rsid w:val="618E25B4"/>
    <w:rsid w:val="61F778A5"/>
    <w:rsid w:val="62336AD8"/>
    <w:rsid w:val="63341DAC"/>
    <w:rsid w:val="64089B77"/>
    <w:rsid w:val="6433E876"/>
    <w:rsid w:val="6457161C"/>
    <w:rsid w:val="64729A7E"/>
    <w:rsid w:val="648BE219"/>
    <w:rsid w:val="64CC66EA"/>
    <w:rsid w:val="650A8E01"/>
    <w:rsid w:val="6524CBF9"/>
    <w:rsid w:val="65A50500"/>
    <w:rsid w:val="65CF72BC"/>
    <w:rsid w:val="660E6ADF"/>
    <w:rsid w:val="665F698F"/>
    <w:rsid w:val="66BF2569"/>
    <w:rsid w:val="66EDEAD7"/>
    <w:rsid w:val="67492D09"/>
    <w:rsid w:val="679C98B1"/>
    <w:rsid w:val="67B96213"/>
    <w:rsid w:val="682425CB"/>
    <w:rsid w:val="6869ED7E"/>
    <w:rsid w:val="689A6453"/>
    <w:rsid w:val="68C69177"/>
    <w:rsid w:val="692096E3"/>
    <w:rsid w:val="69460BA1"/>
    <w:rsid w:val="69F6C62B"/>
    <w:rsid w:val="6A5EB49E"/>
    <w:rsid w:val="6A78B3F1"/>
    <w:rsid w:val="6ABC6744"/>
    <w:rsid w:val="6AF2787D"/>
    <w:rsid w:val="6B001A56"/>
    <w:rsid w:val="6B2D6990"/>
    <w:rsid w:val="6B34456A"/>
    <w:rsid w:val="6B7DA80C"/>
    <w:rsid w:val="6CB8708A"/>
    <w:rsid w:val="6CFEF6E4"/>
    <w:rsid w:val="6D114E14"/>
    <w:rsid w:val="6D2E66ED"/>
    <w:rsid w:val="6E37BB18"/>
    <w:rsid w:val="6EF77FFB"/>
    <w:rsid w:val="702A4F44"/>
    <w:rsid w:val="706F6C26"/>
    <w:rsid w:val="70CD7B93"/>
    <w:rsid w:val="70CDF622"/>
    <w:rsid w:val="70DCE742"/>
    <w:rsid w:val="71366192"/>
    <w:rsid w:val="71421936"/>
    <w:rsid w:val="720A962B"/>
    <w:rsid w:val="720B3C87"/>
    <w:rsid w:val="720BA498"/>
    <w:rsid w:val="722DC860"/>
    <w:rsid w:val="741D567C"/>
    <w:rsid w:val="74622F8E"/>
    <w:rsid w:val="74758332"/>
    <w:rsid w:val="747CE384"/>
    <w:rsid w:val="7542DD49"/>
    <w:rsid w:val="75656922"/>
    <w:rsid w:val="75FDC3BD"/>
    <w:rsid w:val="7662B6CF"/>
    <w:rsid w:val="77FE8730"/>
    <w:rsid w:val="782320EC"/>
    <w:rsid w:val="79970D5B"/>
    <w:rsid w:val="799A5791"/>
    <w:rsid w:val="79A69E62"/>
    <w:rsid w:val="79D864D3"/>
    <w:rsid w:val="7A56FA91"/>
    <w:rsid w:val="7AD79FE2"/>
    <w:rsid w:val="7B95108C"/>
    <w:rsid w:val="7BB1180D"/>
    <w:rsid w:val="7C3F65AF"/>
    <w:rsid w:val="7C6863D1"/>
    <w:rsid w:val="7C9457B5"/>
    <w:rsid w:val="7CA928B6"/>
    <w:rsid w:val="7CD1F853"/>
    <w:rsid w:val="7CFEF714"/>
    <w:rsid w:val="7D984B87"/>
    <w:rsid w:val="7DBE4475"/>
    <w:rsid w:val="7F5BCD7E"/>
    <w:rsid w:val="7F6EB21B"/>
    <w:rsid w:val="7F862563"/>
    <w:rsid w:val="7F91FC51"/>
    <w:rsid w:val="7FAB1105"/>
    <w:rsid w:val="7FADB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87C0"/>
  <w15:chartTrackingRefBased/>
  <w15:docId w15:val="{BC9B628B-3763-4020-BC38-0AEB0D3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B373B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24BCA"/>
    <w:pPr>
      <w:keepNext/>
      <w:keepLines/>
      <w:spacing w:before="300" w:after="60" w:line="780" w:lineRule="exact"/>
      <w:contextualSpacing/>
      <w:outlineLvl w:val="0"/>
    </w:pPr>
    <w:rPr>
      <w:rFonts w:eastAsiaTheme="majorEastAsia" w:cstheme="majorBidi"/>
      <w:b/>
      <w:bCs/>
      <w:color w:val="005EB8"/>
      <w:sz w:val="44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24BCA"/>
    <w:pPr>
      <w:outlineLvl w:val="1"/>
    </w:pPr>
    <w:rPr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CA"/>
    <w:rPr>
      <w:rFonts w:ascii="Arial" w:eastAsiaTheme="majorEastAsia" w:hAnsi="Arial" w:cstheme="majorBidi"/>
      <w:b/>
      <w:bCs/>
      <w:color w:val="005EB8"/>
      <w:sz w:val="44"/>
      <w:szCs w:val="40"/>
    </w:rPr>
  </w:style>
  <w:style w:type="paragraph" w:styleId="BodyText">
    <w:name w:val="Body Text"/>
    <w:basedOn w:val="Normal"/>
    <w:link w:val="BodyTextChar"/>
    <w:qFormat/>
    <w:rsid w:val="000B373B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0B373B"/>
    <w:rPr>
      <w:rFonts w:ascii="Arial" w:hAnsi="Arial"/>
      <w:color w:val="231F20"/>
      <w:sz w:val="24"/>
      <w:szCs w:val="24"/>
    </w:rPr>
  </w:style>
  <w:style w:type="paragraph" w:styleId="Title">
    <w:name w:val="Title"/>
    <w:basedOn w:val="Normal"/>
    <w:next w:val="Subtitle"/>
    <w:link w:val="TitleChar"/>
    <w:uiPriority w:val="19"/>
    <w:qFormat/>
    <w:rsid w:val="000B373B"/>
    <w:pPr>
      <w:spacing w:after="200"/>
      <w:contextualSpacing/>
    </w:pPr>
    <w:rPr>
      <w:rFonts w:eastAsiaTheme="majorEastAsia" w:cstheme="majorBidi"/>
      <w:color w:val="005EB8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0B373B"/>
    <w:rPr>
      <w:rFonts w:ascii="Arial" w:eastAsiaTheme="majorEastAsia" w:hAnsi="Arial" w:cstheme="majorBidi"/>
      <w:color w:val="005EB8"/>
      <w:kern w:val="28"/>
      <w:sz w:val="48"/>
      <w:szCs w:val="56"/>
    </w:rPr>
  </w:style>
  <w:style w:type="paragraph" w:styleId="Subtitle">
    <w:name w:val="Subtitle"/>
    <w:basedOn w:val="Normal"/>
    <w:next w:val="Date"/>
    <w:link w:val="SubtitleChar"/>
    <w:uiPriority w:val="19"/>
    <w:qFormat/>
    <w:rsid w:val="000B373B"/>
    <w:pPr>
      <w:numPr>
        <w:ilvl w:val="1"/>
      </w:numPr>
      <w:spacing w:after="400"/>
      <w:contextualSpacing/>
    </w:pPr>
    <w:rPr>
      <w:rFonts w:eastAsiaTheme="minorEastAsia"/>
      <w:color w:val="005EB8"/>
      <w:sz w:val="28"/>
    </w:rPr>
  </w:style>
  <w:style w:type="character" w:customStyle="1" w:styleId="SubtitleChar">
    <w:name w:val="Subtitle Char"/>
    <w:basedOn w:val="DefaultParagraphFont"/>
    <w:link w:val="Subtitle"/>
    <w:uiPriority w:val="19"/>
    <w:rsid w:val="000B373B"/>
    <w:rPr>
      <w:rFonts w:ascii="Arial" w:eastAsiaTheme="minorEastAsia" w:hAnsi="Arial"/>
      <w:color w:val="005EB8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rsid w:val="000B373B"/>
    <w:pPr>
      <w:tabs>
        <w:tab w:val="center" w:pos="4513"/>
        <w:tab w:val="right" w:pos="9026"/>
      </w:tabs>
      <w:ind w:left="-510"/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373B"/>
    <w:rPr>
      <w:rFonts w:ascii="Arial" w:hAnsi="Arial"/>
      <w:color w:val="768692"/>
      <w:sz w:val="25"/>
      <w:szCs w:val="24"/>
    </w:rPr>
  </w:style>
  <w:style w:type="paragraph" w:styleId="Header">
    <w:name w:val="header"/>
    <w:basedOn w:val="Normal"/>
    <w:link w:val="HeaderChar"/>
    <w:uiPriority w:val="99"/>
    <w:rsid w:val="000B373B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B373B"/>
    <w:rPr>
      <w:rFonts w:ascii="Arial" w:hAnsi="Arial"/>
      <w:color w:val="231F20"/>
      <w:sz w:val="18"/>
      <w:szCs w:val="24"/>
    </w:rPr>
  </w:style>
  <w:style w:type="paragraph" w:styleId="ListParagraph">
    <w:name w:val="List Paragraph"/>
    <w:aliases w:val="F5 List Paragraph,List Paragraph1,Dot pt,List Paragraph Char Char Char,Indicator Text,Colorful List - Accent 11,Numbered Para 1,Bullet 1,Bullet Points,MAIN CONTENT,List Paragraph2,Normal numbered,List Paragraph11,OBC Bullet,Bulleted list"/>
    <w:basedOn w:val="Normal"/>
    <w:link w:val="ListParagraphChar"/>
    <w:uiPriority w:val="34"/>
    <w:qFormat/>
    <w:rsid w:val="000B373B"/>
    <w:pPr>
      <w:ind w:left="720"/>
      <w:contextualSpacing/>
    </w:pPr>
  </w:style>
  <w:style w:type="paragraph" w:customStyle="1" w:styleId="BodyTextNoSpacing">
    <w:name w:val="Body Text No Spacing"/>
    <w:basedOn w:val="BodyText"/>
    <w:qFormat/>
    <w:rsid w:val="000B373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B373B"/>
    <w:rPr>
      <w:color w:val="0563C1" w:themeColor="hyperlink"/>
      <w:u w:val="single"/>
    </w:rPr>
  </w:style>
  <w:style w:type="character" w:customStyle="1" w:styleId="FooterPipe">
    <w:name w:val="Footer Pipe"/>
    <w:basedOn w:val="DefaultParagraphFont"/>
    <w:uiPriority w:val="99"/>
    <w:semiHidden/>
    <w:rsid w:val="000B373B"/>
    <w:rPr>
      <w:color w:val="005EB8"/>
    </w:rPr>
  </w:style>
  <w:style w:type="paragraph" w:customStyle="1" w:styleId="Default">
    <w:name w:val="Default"/>
    <w:rsid w:val="000B3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List Paragraph Char Char Char Char,Indicator Text Char,Colorful List - Accent 11 Char,Numbered Para 1 Char,Bullet 1 Char,Bullet Points Char,MAIN CONTENT Char,OBC Bullet Char"/>
    <w:basedOn w:val="DefaultParagraphFont"/>
    <w:link w:val="ListParagraph"/>
    <w:uiPriority w:val="34"/>
    <w:qFormat/>
    <w:locked/>
    <w:rsid w:val="000B373B"/>
    <w:rPr>
      <w:rFonts w:ascii="Arial" w:hAnsi="Arial"/>
      <w:color w:val="231F2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B373B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73B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373B"/>
  </w:style>
  <w:style w:type="character" w:customStyle="1" w:styleId="DateChar">
    <w:name w:val="Date Char"/>
    <w:basedOn w:val="DefaultParagraphFont"/>
    <w:link w:val="Date"/>
    <w:uiPriority w:val="99"/>
    <w:semiHidden/>
    <w:rsid w:val="000B373B"/>
    <w:rPr>
      <w:rFonts w:ascii="Arial" w:hAnsi="Arial"/>
      <w:color w:val="231F2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B373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4BCA"/>
    <w:rPr>
      <w:rFonts w:ascii="Arial" w:eastAsiaTheme="majorEastAsia" w:hAnsi="Arial" w:cstheme="majorBidi"/>
      <w:b/>
      <w:bCs/>
      <w:color w:val="005EB8"/>
      <w:sz w:val="36"/>
      <w:szCs w:val="32"/>
    </w:rPr>
  </w:style>
  <w:style w:type="paragraph" w:styleId="NormalWeb">
    <w:name w:val="Normal (Web)"/>
    <w:basedOn w:val="Normal"/>
    <w:uiPriority w:val="99"/>
    <w:unhideWhenUsed/>
    <w:rsid w:val="00324BCA"/>
    <w:pPr>
      <w:spacing w:after="240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21"/>
    <w:rPr>
      <w:rFonts w:ascii="Segoe UI" w:hAnsi="Segoe UI" w:cs="Segoe UI"/>
      <w:color w:val="231F2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5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23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5F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5F"/>
    <w:rPr>
      <w:rFonts w:ascii="Arial" w:hAnsi="Arial"/>
      <w:b/>
      <w:bCs/>
      <w:color w:val="231F20"/>
      <w:sz w:val="20"/>
      <w:szCs w:val="20"/>
    </w:rPr>
  </w:style>
  <w:style w:type="character" w:customStyle="1" w:styleId="normaltextrun">
    <w:name w:val="normaltextrun"/>
    <w:basedOn w:val="DefaultParagraphFont"/>
    <w:rsid w:val="0057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93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61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3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4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6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00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file:///C:\Users\ERose3\AppData\Local\Microsoft\Windows\INetCache\Content.Outlook\Y0YGA64S\nhs.uk\covid-booster" TargetMode="External"/><Relationship Id="rId26" Type="http://schemas.openxmlformats.org/officeDocument/2006/relationships/hyperlink" Target="https://www.nhs.uk/conditions/coronavirus-covid-19/coronavirus-vaccination/find-a-walk-in-coronavirus-covid-19-vaccination-sit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hs.uk/covid-booster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nhs.uk/conditions/coronavirus-covid-19/coronavirus-vaccination/book-coronavirus-vaccination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hs.uk/covid-booster" TargetMode="External"/><Relationship Id="rId20" Type="http://schemas.openxmlformats.org/officeDocument/2006/relationships/hyperlink" Target="file:///C:\Users\ERose3\AppData\Local\Microsoft\Windows\INetCache\Content.Outlook\Y0YGA64S\nhs.uk\covid-booster" TargetMode="External"/><Relationship Id="rId29" Type="http://schemas.openxmlformats.org/officeDocument/2006/relationships/hyperlink" Target="https://www.gov.uk/government/publications/covid-19-vaccination-autumn-booster-resour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www.nhs.uk/conditions/coronavirus-covid-19/coronavirus-vaccination/find-a-walk-in-coronavirus-covid-19-vaccination-site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www.nhs.uk/conditions/coronavirus-covid-19/coronavirus-vaccination/book-coronavirus-vaccination/" TargetMode="External"/><Relationship Id="rId28" Type="http://schemas.openxmlformats.org/officeDocument/2006/relationships/hyperlink" Target="https://www.nhs.uk/conditions/coronavirus-covid-19/coronavirus-vaccination/find-a-walk-in-coronavirus-covid-19-vaccination-site/" TargetMode="External"/><Relationship Id="rId10" Type="http://schemas.openxmlformats.org/officeDocument/2006/relationships/hyperlink" Target="http://www.nhs.uk/covid-booster" TargetMode="External"/><Relationship Id="rId19" Type="http://schemas.openxmlformats.org/officeDocument/2006/relationships/image" Target="media/image6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coronavirus-covid-19/coronavirus-vaccination/find-a-walk-in-coronavirus-covid-19-vaccination-site/" TargetMode="External"/><Relationship Id="rId14" Type="http://schemas.openxmlformats.org/officeDocument/2006/relationships/hyperlink" Target="http://www.nhs.uk/covid-booster" TargetMode="External"/><Relationship Id="rId22" Type="http://schemas.openxmlformats.org/officeDocument/2006/relationships/image" Target="cid:image005.jpg@01D8CE8F.BB6E1AB0" TargetMode="External"/><Relationship Id="rId27" Type="http://schemas.openxmlformats.org/officeDocument/2006/relationships/hyperlink" Target="https://www.nhs.uk/conditions/coronavirus-covid-19/coronavirus-vaccination/book-coronavirus-vaccination/" TargetMode="External"/><Relationship Id="rId30" Type="http://schemas.openxmlformats.org/officeDocument/2006/relationships/hyperlink" Target="https://campaignresources.phe.gov.uk/resources/campaigns/34-winter-vaccinations-public-facing-campaign" TargetMode="External"/><Relationship Id="rId8" Type="http://schemas.openxmlformats.org/officeDocument/2006/relationships/hyperlink" Target="https://www.nhs.uk/conditions/coronavirus-covid-19/coronavirus-vaccination/book-coronavirus-vacc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1816</Words>
  <Characters>10356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Gardner</dc:creator>
  <cp:keywords/>
  <dc:description/>
  <cp:lastModifiedBy>Carole Broughton</cp:lastModifiedBy>
  <cp:revision>2</cp:revision>
  <dcterms:created xsi:type="dcterms:W3CDTF">2022-09-27T06:56:00Z</dcterms:created>
  <dcterms:modified xsi:type="dcterms:W3CDTF">2022-09-27T06:56:00Z</dcterms:modified>
</cp:coreProperties>
</file>